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88" w:type="dxa"/>
        <w:tblLayout w:type="fixed"/>
        <w:tblLook w:val="0000" w:firstRow="0" w:lastRow="0" w:firstColumn="0" w:lastColumn="0" w:noHBand="0" w:noVBand="0"/>
      </w:tblPr>
      <w:tblGrid>
        <w:gridCol w:w="3438"/>
        <w:gridCol w:w="5850"/>
      </w:tblGrid>
      <w:tr w:rsidR="0030463E" w:rsidRPr="0030463E" w14:paraId="120603DF" w14:textId="77777777" w:rsidTr="00C020FB">
        <w:trPr>
          <w:trHeight w:val="1374"/>
        </w:trPr>
        <w:tc>
          <w:tcPr>
            <w:tcW w:w="3438" w:type="dxa"/>
          </w:tcPr>
          <w:p w14:paraId="1DAA2021" w14:textId="77777777" w:rsidR="003D1D1C" w:rsidRPr="0030463E" w:rsidRDefault="003D1D1C" w:rsidP="008A34D4">
            <w:pPr>
              <w:jc w:val="center"/>
              <w:rPr>
                <w:b/>
                <w:lang w:val="nl-NL"/>
              </w:rPr>
            </w:pPr>
            <w:r w:rsidRPr="0030463E">
              <w:rPr>
                <w:b/>
                <w:lang w:val="nl-NL"/>
              </w:rPr>
              <w:t>ỦY BAN NHÂN DÂN</w:t>
            </w:r>
          </w:p>
          <w:p w14:paraId="229F56B3" w14:textId="77777777" w:rsidR="003D1D1C" w:rsidRPr="0030463E" w:rsidRDefault="003D1D1C" w:rsidP="008A34D4">
            <w:pPr>
              <w:jc w:val="center"/>
              <w:rPr>
                <w:b/>
                <w:lang w:val="nl-NL"/>
              </w:rPr>
            </w:pPr>
            <w:r w:rsidRPr="0030463E">
              <w:rPr>
                <w:b/>
                <w:lang w:val="nl-NL"/>
              </w:rPr>
              <w:t>TỈNH HÒA BÌNH</w:t>
            </w:r>
          </w:p>
          <w:p w14:paraId="55CDDA28" w14:textId="77777777" w:rsidR="003D1D1C" w:rsidRPr="0030463E" w:rsidRDefault="00FE6ECE" w:rsidP="008A34D4">
            <w:pPr>
              <w:jc w:val="center"/>
              <w:rPr>
                <w:b/>
                <w:sz w:val="28"/>
                <w:szCs w:val="28"/>
                <w:lang w:val="nl-NL"/>
              </w:rPr>
            </w:pPr>
            <w:r w:rsidRPr="0030463E">
              <w:rPr>
                <w:b/>
                <w:noProof/>
                <w:sz w:val="24"/>
                <w:szCs w:val="24"/>
              </w:rPr>
              <mc:AlternateContent>
                <mc:Choice Requires="wps">
                  <w:drawing>
                    <wp:anchor distT="0" distB="0" distL="114300" distR="114300" simplePos="0" relativeHeight="251660288" behindDoc="0" locked="0" layoutInCell="1" allowOverlap="1" wp14:anchorId="2CEE309E" wp14:editId="48CBE4E1">
                      <wp:simplePos x="0" y="0"/>
                      <wp:positionH relativeFrom="column">
                        <wp:posOffset>635635</wp:posOffset>
                      </wp:positionH>
                      <wp:positionV relativeFrom="paragraph">
                        <wp:posOffset>40640</wp:posOffset>
                      </wp:positionV>
                      <wp:extent cx="657225" cy="0"/>
                      <wp:effectExtent l="0" t="0" r="9525" b="1905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9B25D" id="Line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3.2pt" to="101.8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NZEQIAACg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"/>
                  </w:pict>
                </mc:Fallback>
              </mc:AlternateContent>
            </w:r>
          </w:p>
          <w:p w14:paraId="55371529" w14:textId="1C6C2D20" w:rsidR="003D1D1C" w:rsidRPr="0030463E" w:rsidRDefault="003D1D1C" w:rsidP="008A34D4">
            <w:pPr>
              <w:jc w:val="center"/>
              <w:rPr>
                <w:rFonts w:ascii=".VnTime" w:hAnsi=".VnTime"/>
                <w:b/>
                <w:sz w:val="28"/>
                <w:szCs w:val="28"/>
                <w:lang w:val="nl-NL"/>
              </w:rPr>
            </w:pPr>
            <w:r w:rsidRPr="0030463E">
              <w:rPr>
                <w:sz w:val="28"/>
                <w:szCs w:val="28"/>
                <w:lang w:val="nl-NL"/>
              </w:rPr>
              <w:t xml:space="preserve">Số:  </w:t>
            </w:r>
            <w:r w:rsidR="00093C22">
              <w:rPr>
                <w:sz w:val="28"/>
                <w:szCs w:val="28"/>
                <w:lang w:val="nl-NL"/>
              </w:rPr>
              <w:t>21</w:t>
            </w:r>
            <w:r w:rsidRPr="0030463E">
              <w:rPr>
                <w:sz w:val="28"/>
                <w:szCs w:val="28"/>
                <w:lang w:val="nl-NL"/>
              </w:rPr>
              <w:t xml:space="preserve">  /202</w:t>
            </w:r>
            <w:r w:rsidR="008C4C31" w:rsidRPr="0030463E">
              <w:rPr>
                <w:sz w:val="28"/>
                <w:szCs w:val="28"/>
                <w:lang w:val="nl-NL"/>
              </w:rPr>
              <w:t>4</w:t>
            </w:r>
            <w:r w:rsidRPr="0030463E">
              <w:rPr>
                <w:sz w:val="28"/>
                <w:szCs w:val="28"/>
                <w:lang w:val="nl-NL"/>
              </w:rPr>
              <w:t>/QĐ-UBND</w:t>
            </w:r>
          </w:p>
        </w:tc>
        <w:tc>
          <w:tcPr>
            <w:tcW w:w="5850" w:type="dxa"/>
          </w:tcPr>
          <w:p w14:paraId="3D339D90" w14:textId="77777777" w:rsidR="003D1D1C" w:rsidRPr="0030463E" w:rsidRDefault="003D1D1C" w:rsidP="008A34D4">
            <w:pPr>
              <w:jc w:val="center"/>
              <w:rPr>
                <w:b/>
                <w:lang w:val="nl-NL"/>
              </w:rPr>
            </w:pPr>
            <w:r w:rsidRPr="0030463E">
              <w:rPr>
                <w:b/>
                <w:lang w:val="nl-NL"/>
              </w:rPr>
              <w:t>CỘNG HÒA XÃ HỘI CHỦ NGHĨA VIỆT NAM</w:t>
            </w:r>
          </w:p>
          <w:p w14:paraId="003064B9" w14:textId="77777777" w:rsidR="003D1D1C" w:rsidRPr="0030463E" w:rsidRDefault="003D1D1C" w:rsidP="008A34D4">
            <w:pPr>
              <w:jc w:val="center"/>
              <w:rPr>
                <w:b/>
                <w:sz w:val="28"/>
                <w:szCs w:val="28"/>
                <w:lang w:val="nl-NL"/>
              </w:rPr>
            </w:pPr>
            <w:r w:rsidRPr="0030463E">
              <w:rPr>
                <w:b/>
                <w:sz w:val="28"/>
                <w:szCs w:val="28"/>
                <w:lang w:val="nl-NL"/>
              </w:rPr>
              <w:t>Độc lập - Tự do - Hạnh phúc</w:t>
            </w:r>
          </w:p>
          <w:p w14:paraId="5B94C4A7" w14:textId="77777777" w:rsidR="003D1D1C" w:rsidRPr="0030463E" w:rsidRDefault="003D1D1C" w:rsidP="008A34D4">
            <w:pPr>
              <w:jc w:val="center"/>
              <w:rPr>
                <w:i/>
                <w:lang w:val="nl-NL"/>
              </w:rPr>
            </w:pPr>
            <w:r w:rsidRPr="0030463E">
              <w:rPr>
                <w:b/>
                <w:noProof/>
              </w:rPr>
              <mc:AlternateContent>
                <mc:Choice Requires="wps">
                  <w:drawing>
                    <wp:anchor distT="0" distB="0" distL="114300" distR="114300" simplePos="0" relativeHeight="251659264" behindDoc="0" locked="0" layoutInCell="1" allowOverlap="1" wp14:anchorId="51187084" wp14:editId="31A15D8F">
                      <wp:simplePos x="0" y="0"/>
                      <wp:positionH relativeFrom="column">
                        <wp:posOffset>713369</wp:posOffset>
                      </wp:positionH>
                      <wp:positionV relativeFrom="paragraph">
                        <wp:posOffset>29845</wp:posOffset>
                      </wp:positionV>
                      <wp:extent cx="2152650" cy="0"/>
                      <wp:effectExtent l="0" t="0" r="19050" b="190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63C2A" id="Line 2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2.35pt" to="225.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ToHGQIAADM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"/>
                  </w:pict>
                </mc:Fallback>
              </mc:AlternateContent>
            </w:r>
          </w:p>
          <w:p w14:paraId="75492464" w14:textId="2C09B846" w:rsidR="003D1D1C" w:rsidRPr="0030463E" w:rsidRDefault="003D1D1C" w:rsidP="008A34D4">
            <w:pPr>
              <w:jc w:val="center"/>
              <w:rPr>
                <w:b/>
                <w:sz w:val="28"/>
                <w:szCs w:val="28"/>
                <w:lang w:val="nl-NL"/>
              </w:rPr>
            </w:pPr>
            <w:r w:rsidRPr="0030463E">
              <w:rPr>
                <w:i/>
                <w:sz w:val="28"/>
                <w:szCs w:val="28"/>
                <w:lang w:val="nl-NL"/>
              </w:rPr>
              <w:t xml:space="preserve">    </w:t>
            </w:r>
            <w:r w:rsidR="00D4048E">
              <w:rPr>
                <w:i/>
                <w:sz w:val="28"/>
                <w:szCs w:val="28"/>
                <w:lang w:val="nl-NL"/>
              </w:rPr>
              <w:t xml:space="preserve">    </w:t>
            </w:r>
            <w:r w:rsidRPr="0030463E">
              <w:rPr>
                <w:i/>
                <w:sz w:val="28"/>
                <w:szCs w:val="28"/>
                <w:lang w:val="nl-NL"/>
              </w:rPr>
              <w:t xml:space="preserve">  Hòa Bình, ngày  </w:t>
            </w:r>
            <w:r w:rsidR="00093C22">
              <w:rPr>
                <w:i/>
                <w:sz w:val="28"/>
                <w:szCs w:val="28"/>
                <w:lang w:val="nl-NL"/>
              </w:rPr>
              <w:t>15</w:t>
            </w:r>
            <w:r w:rsidRPr="0030463E">
              <w:rPr>
                <w:i/>
                <w:sz w:val="28"/>
                <w:szCs w:val="28"/>
                <w:lang w:val="nl-NL"/>
              </w:rPr>
              <w:t xml:space="preserve">   tháng</w:t>
            </w:r>
            <w:r w:rsidR="006261A6" w:rsidRPr="0030463E">
              <w:rPr>
                <w:i/>
                <w:sz w:val="28"/>
                <w:szCs w:val="28"/>
                <w:lang w:val="nl-NL"/>
              </w:rPr>
              <w:t xml:space="preserve"> </w:t>
            </w:r>
            <w:r w:rsidR="00E64E36">
              <w:rPr>
                <w:i/>
                <w:sz w:val="28"/>
                <w:szCs w:val="28"/>
                <w:lang w:val="nl-NL"/>
              </w:rPr>
              <w:t>7</w:t>
            </w:r>
            <w:r w:rsidR="006261A6" w:rsidRPr="0030463E">
              <w:rPr>
                <w:i/>
                <w:sz w:val="28"/>
                <w:szCs w:val="28"/>
                <w:lang w:val="nl-NL"/>
              </w:rPr>
              <w:t xml:space="preserve"> </w:t>
            </w:r>
            <w:r w:rsidRPr="0030463E">
              <w:rPr>
                <w:i/>
                <w:sz w:val="28"/>
                <w:szCs w:val="28"/>
                <w:lang w:val="nl-NL"/>
              </w:rPr>
              <w:t>năm 202</w:t>
            </w:r>
            <w:r w:rsidR="008C4C31" w:rsidRPr="0030463E">
              <w:rPr>
                <w:i/>
                <w:sz w:val="28"/>
                <w:szCs w:val="28"/>
                <w:lang w:val="nl-NL"/>
              </w:rPr>
              <w:t>4</w:t>
            </w:r>
          </w:p>
        </w:tc>
      </w:tr>
    </w:tbl>
    <w:p w14:paraId="29894FF9" w14:textId="0F7509F9" w:rsidR="00B15CCF" w:rsidRPr="002E4C63" w:rsidRDefault="0028075E" w:rsidP="002E4C63">
      <w:pPr>
        <w:rPr>
          <w:color w:val="FF0000"/>
        </w:rPr>
      </w:pPr>
      <w:r w:rsidRPr="00A31617">
        <w:rPr>
          <w:color w:val="FF0000"/>
        </w:rPr>
        <w:t xml:space="preserve">                 </w:t>
      </w:r>
    </w:p>
    <w:p w14:paraId="0358F8C7" w14:textId="77777777" w:rsidR="00422D5D" w:rsidRPr="002E4C63" w:rsidRDefault="00422D5D" w:rsidP="002E4C63">
      <w:pPr>
        <w:jc w:val="center"/>
        <w:rPr>
          <w:b/>
          <w:bCs/>
          <w:sz w:val="28"/>
          <w:szCs w:val="28"/>
        </w:rPr>
      </w:pPr>
      <w:r w:rsidRPr="002E4C63">
        <w:rPr>
          <w:b/>
          <w:bCs/>
          <w:sz w:val="28"/>
          <w:szCs w:val="28"/>
        </w:rPr>
        <w:t>QUYẾT ĐỊNH</w:t>
      </w:r>
    </w:p>
    <w:p w14:paraId="060D73B9" w14:textId="180C54A0" w:rsidR="00D21E1C" w:rsidRPr="002E4C63" w:rsidRDefault="00FE6ECE" w:rsidP="002E4C63">
      <w:pPr>
        <w:jc w:val="center"/>
        <w:rPr>
          <w:b/>
          <w:bCs/>
          <w:sz w:val="28"/>
          <w:szCs w:val="28"/>
        </w:rPr>
      </w:pPr>
      <w:r w:rsidRPr="002E4C63">
        <w:rPr>
          <w:b/>
          <w:bCs/>
          <w:sz w:val="28"/>
          <w:szCs w:val="28"/>
        </w:rPr>
        <w:t xml:space="preserve">Bãi bỏ Quyết </w:t>
      </w:r>
      <w:r w:rsidR="004E5F08" w:rsidRPr="002E4C63">
        <w:rPr>
          <w:b/>
          <w:bCs/>
          <w:sz w:val="28"/>
          <w:szCs w:val="28"/>
        </w:rPr>
        <w:t xml:space="preserve">định số 34/2014/QĐ-UBND ngày 14 tháng 12 tháng </w:t>
      </w:r>
      <w:r w:rsidRPr="002E4C63">
        <w:rPr>
          <w:b/>
          <w:bCs/>
          <w:sz w:val="28"/>
          <w:szCs w:val="28"/>
        </w:rPr>
        <w:t>2014</w:t>
      </w:r>
    </w:p>
    <w:p w14:paraId="76C1764F" w14:textId="2C173653" w:rsidR="00D21E1C" w:rsidRPr="002E4C63" w:rsidRDefault="00FE6ECE" w:rsidP="002E4C63">
      <w:pPr>
        <w:jc w:val="center"/>
        <w:rPr>
          <w:b/>
          <w:bCs/>
          <w:sz w:val="28"/>
          <w:szCs w:val="28"/>
        </w:rPr>
      </w:pPr>
      <w:r w:rsidRPr="002E4C63">
        <w:rPr>
          <w:b/>
          <w:bCs/>
          <w:sz w:val="28"/>
          <w:szCs w:val="28"/>
        </w:rPr>
        <w:t xml:space="preserve">của Ủy ban nhân dân tỉnh Hòa Bình </w:t>
      </w:r>
      <w:r w:rsidR="007B1EEC" w:rsidRPr="002E4C63">
        <w:rPr>
          <w:b/>
          <w:bCs/>
          <w:sz w:val="28"/>
          <w:szCs w:val="28"/>
        </w:rPr>
        <w:t xml:space="preserve">ban hành </w:t>
      </w:r>
      <w:r w:rsidRPr="002E4C63">
        <w:rPr>
          <w:b/>
          <w:bCs/>
          <w:sz w:val="28"/>
          <w:szCs w:val="28"/>
        </w:rPr>
        <w:t>Quy định đào tạo, sát hạch</w:t>
      </w:r>
    </w:p>
    <w:p w14:paraId="229AD13D" w14:textId="46F62150" w:rsidR="00FE6ECE" w:rsidRPr="002E4C63" w:rsidRDefault="00FE6ECE" w:rsidP="002E4C63">
      <w:pPr>
        <w:jc w:val="center"/>
        <w:rPr>
          <w:b/>
          <w:bCs/>
          <w:sz w:val="28"/>
          <w:szCs w:val="28"/>
        </w:rPr>
      </w:pPr>
      <w:r w:rsidRPr="002E4C63">
        <w:rPr>
          <w:b/>
          <w:bCs/>
          <w:sz w:val="28"/>
          <w:szCs w:val="28"/>
        </w:rPr>
        <w:t>cấp giấy phép lái xe mô tô hạng A1 cho đồng bào là người dân t</w:t>
      </w:r>
      <w:r w:rsidR="00FD144A" w:rsidRPr="002E4C63">
        <w:rPr>
          <w:b/>
          <w:bCs/>
          <w:sz w:val="28"/>
          <w:szCs w:val="28"/>
        </w:rPr>
        <w:t>ộc có trình độ</w:t>
      </w:r>
      <w:r w:rsidR="00BE25F0" w:rsidRPr="002E4C63">
        <w:rPr>
          <w:b/>
          <w:bCs/>
          <w:sz w:val="28"/>
          <w:szCs w:val="28"/>
        </w:rPr>
        <w:t xml:space="preserve"> </w:t>
      </w:r>
      <w:r w:rsidRPr="002E4C63">
        <w:rPr>
          <w:b/>
          <w:bCs/>
          <w:sz w:val="28"/>
          <w:szCs w:val="28"/>
        </w:rPr>
        <w:t>văn hóa thấp</w:t>
      </w:r>
      <w:r w:rsidR="00610DEF" w:rsidRPr="002E4C63">
        <w:rPr>
          <w:b/>
          <w:bCs/>
          <w:sz w:val="28"/>
          <w:szCs w:val="28"/>
        </w:rPr>
        <w:t xml:space="preserve"> </w:t>
      </w:r>
      <w:r w:rsidR="00FD144A" w:rsidRPr="002E4C63">
        <w:rPr>
          <w:b/>
          <w:bCs/>
          <w:sz w:val="28"/>
          <w:szCs w:val="28"/>
        </w:rPr>
        <w:t>trên địa bàn tỉnh</w:t>
      </w:r>
    </w:p>
    <w:p w14:paraId="2859D8DE" w14:textId="32D824FD" w:rsidR="00FE6ECE" w:rsidRPr="002E4C63" w:rsidRDefault="002E4C63" w:rsidP="002E4C63">
      <w:pPr>
        <w:jc w:val="center"/>
        <w:rPr>
          <w:sz w:val="28"/>
          <w:szCs w:val="28"/>
        </w:rPr>
      </w:pPr>
      <w:r>
        <w:rPr>
          <w:sz w:val="28"/>
          <w:szCs w:val="28"/>
        </w:rPr>
        <w:t>---------------</w:t>
      </w:r>
    </w:p>
    <w:p w14:paraId="19E18FF9" w14:textId="77777777" w:rsidR="00FE6ECE" w:rsidRPr="002E4C63" w:rsidRDefault="00FE6ECE" w:rsidP="002E4C63">
      <w:pPr>
        <w:jc w:val="both"/>
        <w:rPr>
          <w:sz w:val="28"/>
          <w:szCs w:val="28"/>
        </w:rPr>
      </w:pPr>
    </w:p>
    <w:p w14:paraId="7D5CF654" w14:textId="77777777" w:rsidR="00422D5D" w:rsidRPr="002E4C63" w:rsidRDefault="00422D5D" w:rsidP="002E4C63">
      <w:pPr>
        <w:jc w:val="center"/>
        <w:rPr>
          <w:b/>
          <w:bCs/>
          <w:sz w:val="28"/>
          <w:szCs w:val="28"/>
        </w:rPr>
      </w:pPr>
      <w:r w:rsidRPr="002E4C63">
        <w:rPr>
          <w:b/>
          <w:bCs/>
          <w:sz w:val="28"/>
          <w:szCs w:val="28"/>
        </w:rPr>
        <w:t>ỦY BAN NHÂN DÂN TỈNH HÒA BÌNH</w:t>
      </w:r>
    </w:p>
    <w:p w14:paraId="72630187" w14:textId="77777777" w:rsidR="00824278" w:rsidRPr="002E4C63" w:rsidRDefault="00824278" w:rsidP="002E4C63">
      <w:pPr>
        <w:jc w:val="both"/>
        <w:rPr>
          <w:sz w:val="28"/>
          <w:szCs w:val="28"/>
        </w:rPr>
      </w:pPr>
    </w:p>
    <w:p w14:paraId="5B3E928D" w14:textId="77777777" w:rsidR="002F7317" w:rsidRPr="002E4C63" w:rsidRDefault="002F7317" w:rsidP="002E4C63">
      <w:pPr>
        <w:spacing w:after="120" w:line="360" w:lineRule="exact"/>
        <w:ind w:firstLine="720"/>
        <w:jc w:val="both"/>
        <w:rPr>
          <w:i/>
          <w:iCs/>
          <w:sz w:val="28"/>
          <w:szCs w:val="28"/>
        </w:rPr>
      </w:pPr>
      <w:r w:rsidRPr="002E4C63">
        <w:rPr>
          <w:i/>
          <w:iCs/>
          <w:sz w:val="28"/>
          <w:szCs w:val="28"/>
        </w:rPr>
        <w:t>Căn cứ Luật Tổ chức Chính quyền địa phương ngày 19 tháng 6 năm 2015;</w:t>
      </w:r>
      <w:r w:rsidR="004E5F08" w:rsidRPr="002E4C63">
        <w:rPr>
          <w:i/>
          <w:iCs/>
          <w:sz w:val="28"/>
          <w:szCs w:val="28"/>
        </w:rPr>
        <w:t xml:space="preserve"> </w:t>
      </w:r>
      <w:r w:rsidRPr="002E4C63">
        <w:rPr>
          <w:i/>
          <w:iCs/>
          <w:sz w:val="28"/>
          <w:szCs w:val="28"/>
        </w:rPr>
        <w:t xml:space="preserve">Luật sửa đổi, bổ sung một số điều của Luật Tổ chức Chính phủ và Luật Tổ chức chính quyền địa phương ngày 22 tháng 11 năm </w:t>
      </w:r>
      <w:proofErr w:type="gramStart"/>
      <w:r w:rsidRPr="002E4C63">
        <w:rPr>
          <w:i/>
          <w:iCs/>
          <w:sz w:val="28"/>
          <w:szCs w:val="28"/>
        </w:rPr>
        <w:t>2019;</w:t>
      </w:r>
      <w:proofErr w:type="gramEnd"/>
    </w:p>
    <w:p w14:paraId="0A890477" w14:textId="77777777" w:rsidR="00FD144A" w:rsidRPr="002E4C63" w:rsidRDefault="002F7317" w:rsidP="002E4C63">
      <w:pPr>
        <w:spacing w:after="120" w:line="360" w:lineRule="exact"/>
        <w:ind w:firstLine="720"/>
        <w:jc w:val="both"/>
        <w:rPr>
          <w:i/>
          <w:iCs/>
          <w:sz w:val="28"/>
          <w:szCs w:val="28"/>
        </w:rPr>
      </w:pPr>
      <w:r w:rsidRPr="002E4C63">
        <w:rPr>
          <w:i/>
          <w:iCs/>
          <w:sz w:val="28"/>
          <w:szCs w:val="28"/>
        </w:rPr>
        <w:t>Căn cứ Luật Ban hành văn bản quy phạ</w:t>
      </w:r>
      <w:r w:rsidR="005F2F6B" w:rsidRPr="002E4C63">
        <w:rPr>
          <w:i/>
          <w:iCs/>
          <w:sz w:val="28"/>
          <w:szCs w:val="28"/>
        </w:rPr>
        <w:t xml:space="preserve">m pháp luật ngày 22 tháng 6 năm </w:t>
      </w:r>
      <w:r w:rsidRPr="002E4C63">
        <w:rPr>
          <w:i/>
          <w:iCs/>
          <w:sz w:val="28"/>
          <w:szCs w:val="28"/>
        </w:rPr>
        <w:t>2015;</w:t>
      </w:r>
      <w:r w:rsidR="004E5F08" w:rsidRPr="002E4C63">
        <w:rPr>
          <w:i/>
          <w:iCs/>
          <w:sz w:val="28"/>
          <w:szCs w:val="28"/>
        </w:rPr>
        <w:t xml:space="preserve"> </w:t>
      </w:r>
      <w:r w:rsidR="00FD144A" w:rsidRPr="002E4C63">
        <w:rPr>
          <w:i/>
          <w:iCs/>
          <w:sz w:val="28"/>
          <w:szCs w:val="28"/>
        </w:rPr>
        <w:t xml:space="preserve">Luật Sửa đổi, bổ sung một số điều của Luật Ban hành văn bản quy phạm pháp luật ngày 18 tháng 6 năm </w:t>
      </w:r>
      <w:proofErr w:type="gramStart"/>
      <w:r w:rsidR="00FD144A" w:rsidRPr="002E4C63">
        <w:rPr>
          <w:i/>
          <w:iCs/>
          <w:sz w:val="28"/>
          <w:szCs w:val="28"/>
        </w:rPr>
        <w:t>2020;</w:t>
      </w:r>
      <w:proofErr w:type="gramEnd"/>
    </w:p>
    <w:p w14:paraId="457D0985" w14:textId="77777777" w:rsidR="002F7317" w:rsidRPr="002E4C63" w:rsidRDefault="002F7317" w:rsidP="002E4C63">
      <w:pPr>
        <w:spacing w:after="120" w:line="360" w:lineRule="exact"/>
        <w:ind w:firstLine="720"/>
        <w:jc w:val="both"/>
        <w:rPr>
          <w:i/>
          <w:iCs/>
          <w:sz w:val="28"/>
          <w:szCs w:val="28"/>
        </w:rPr>
      </w:pPr>
      <w:r w:rsidRPr="002E4C63">
        <w:rPr>
          <w:i/>
          <w:iCs/>
          <w:sz w:val="28"/>
          <w:szCs w:val="28"/>
        </w:rPr>
        <w:t xml:space="preserve">Căn cứ Luật Giao thông đường bộ ngày 13 tháng 11 năm </w:t>
      </w:r>
      <w:proofErr w:type="gramStart"/>
      <w:r w:rsidRPr="002E4C63">
        <w:rPr>
          <w:i/>
          <w:iCs/>
          <w:sz w:val="28"/>
          <w:szCs w:val="28"/>
        </w:rPr>
        <w:t>2008;</w:t>
      </w:r>
      <w:proofErr w:type="gramEnd"/>
    </w:p>
    <w:p w14:paraId="68E3074F" w14:textId="77777777" w:rsidR="002F7317" w:rsidRPr="002E4C63" w:rsidRDefault="002F7317" w:rsidP="002E4C63">
      <w:pPr>
        <w:spacing w:after="120" w:line="360" w:lineRule="exact"/>
        <w:ind w:firstLine="720"/>
        <w:jc w:val="both"/>
        <w:rPr>
          <w:i/>
          <w:iCs/>
          <w:sz w:val="28"/>
          <w:szCs w:val="28"/>
        </w:rPr>
      </w:pPr>
      <w:r w:rsidRPr="002E4C63">
        <w:rPr>
          <w:i/>
          <w:iCs/>
          <w:sz w:val="28"/>
          <w:szCs w:val="28"/>
        </w:rPr>
        <w:t xml:space="preserve">Căn cứ Thông tư số 12/2017/TT-BGTVT ngày 15 tháng 4 năm 2017 của Bộ trưởng Bộ Giao thông vận tải quy định về đào tạo, sát hạch, cấp giấy phép lái xe cơ giới đường </w:t>
      </w:r>
      <w:proofErr w:type="gramStart"/>
      <w:r w:rsidRPr="002E4C63">
        <w:rPr>
          <w:i/>
          <w:iCs/>
          <w:sz w:val="28"/>
          <w:szCs w:val="28"/>
        </w:rPr>
        <w:t>bộ;</w:t>
      </w:r>
      <w:proofErr w:type="gramEnd"/>
    </w:p>
    <w:p w14:paraId="689C534A" w14:textId="6AF3353E" w:rsidR="002F7317" w:rsidRPr="002E4C63" w:rsidRDefault="002F7317" w:rsidP="002E4C63">
      <w:pPr>
        <w:spacing w:after="120" w:line="360" w:lineRule="exact"/>
        <w:ind w:firstLine="720"/>
        <w:jc w:val="both"/>
        <w:rPr>
          <w:i/>
          <w:iCs/>
          <w:sz w:val="28"/>
          <w:szCs w:val="28"/>
        </w:rPr>
      </w:pPr>
      <w:r w:rsidRPr="002E4C63">
        <w:rPr>
          <w:i/>
          <w:iCs/>
          <w:sz w:val="28"/>
          <w:szCs w:val="28"/>
        </w:rPr>
        <w:t xml:space="preserve">Căn cứ Thông tư số 05/2024/TT-BGTVT ngày 31 tháng 3 năm 2024 của Bộ trưởng Bộ Giao thông vận tải sửa đổi, bổ sung một số điều của các </w:t>
      </w:r>
      <w:r w:rsidR="001E4D72" w:rsidRPr="002E4C63">
        <w:rPr>
          <w:i/>
          <w:iCs/>
          <w:sz w:val="28"/>
          <w:szCs w:val="28"/>
        </w:rPr>
        <w:t>T</w:t>
      </w:r>
      <w:r w:rsidRPr="002E4C63">
        <w:rPr>
          <w:i/>
          <w:iCs/>
          <w:sz w:val="28"/>
          <w:szCs w:val="28"/>
        </w:rPr>
        <w:t xml:space="preserve">hông tư liên quan đến lĩnh vực vận tải đường bộ, dịch vụ hỗ trợ vận tải đường bộ, phương tiện và người </w:t>
      </w:r>
      <w:proofErr w:type="gramStart"/>
      <w:r w:rsidRPr="002E4C63">
        <w:rPr>
          <w:i/>
          <w:iCs/>
          <w:sz w:val="28"/>
          <w:szCs w:val="28"/>
        </w:rPr>
        <w:t>lái;</w:t>
      </w:r>
      <w:proofErr w:type="gramEnd"/>
    </w:p>
    <w:p w14:paraId="503425CF" w14:textId="07686AC3" w:rsidR="002F7317" w:rsidRPr="002E4C63" w:rsidRDefault="002F7317" w:rsidP="002E4C63">
      <w:pPr>
        <w:spacing w:after="120" w:line="360" w:lineRule="exact"/>
        <w:ind w:firstLine="720"/>
        <w:jc w:val="both"/>
        <w:rPr>
          <w:i/>
          <w:iCs/>
          <w:sz w:val="28"/>
          <w:szCs w:val="28"/>
        </w:rPr>
      </w:pPr>
      <w:r w:rsidRPr="002E4C63">
        <w:rPr>
          <w:i/>
          <w:iCs/>
          <w:sz w:val="28"/>
          <w:szCs w:val="28"/>
        </w:rPr>
        <w:t>Theo đề nghị của Giám đốc Sở Giao thông vận tải tại Tờ trình số</w:t>
      </w:r>
      <w:r w:rsidR="008F4117" w:rsidRPr="002E4C63">
        <w:rPr>
          <w:i/>
          <w:iCs/>
          <w:sz w:val="28"/>
          <w:szCs w:val="28"/>
        </w:rPr>
        <w:t xml:space="preserve"> 109</w:t>
      </w:r>
      <w:r w:rsidR="00610DEF" w:rsidRPr="002E4C63">
        <w:rPr>
          <w:i/>
          <w:iCs/>
          <w:sz w:val="28"/>
          <w:szCs w:val="28"/>
        </w:rPr>
        <w:t xml:space="preserve">/TTr-SGTVT </w:t>
      </w:r>
      <w:r w:rsidRPr="002E4C63">
        <w:rPr>
          <w:i/>
          <w:iCs/>
          <w:sz w:val="28"/>
          <w:szCs w:val="28"/>
        </w:rPr>
        <w:t>ngày</w:t>
      </w:r>
      <w:r w:rsidR="008F4117" w:rsidRPr="002E4C63">
        <w:rPr>
          <w:i/>
          <w:iCs/>
          <w:sz w:val="28"/>
          <w:szCs w:val="28"/>
        </w:rPr>
        <w:t xml:space="preserve"> 04</w:t>
      </w:r>
      <w:r w:rsidRPr="002E4C63">
        <w:rPr>
          <w:i/>
          <w:iCs/>
          <w:sz w:val="28"/>
          <w:szCs w:val="28"/>
        </w:rPr>
        <w:t xml:space="preserve"> tháng </w:t>
      </w:r>
      <w:r w:rsidR="008F4117" w:rsidRPr="002E4C63">
        <w:rPr>
          <w:i/>
          <w:iCs/>
          <w:sz w:val="28"/>
          <w:szCs w:val="28"/>
        </w:rPr>
        <w:t>7</w:t>
      </w:r>
      <w:r w:rsidRPr="002E4C63">
        <w:rPr>
          <w:i/>
          <w:iCs/>
          <w:sz w:val="28"/>
          <w:szCs w:val="28"/>
        </w:rPr>
        <w:t xml:space="preserve"> năm 202</w:t>
      </w:r>
      <w:r w:rsidR="00971AAC" w:rsidRPr="002E4C63">
        <w:rPr>
          <w:i/>
          <w:iCs/>
          <w:sz w:val="28"/>
          <w:szCs w:val="28"/>
        </w:rPr>
        <w:t>4</w:t>
      </w:r>
      <w:r w:rsidR="001E6F2C" w:rsidRPr="002E4C63">
        <w:rPr>
          <w:i/>
          <w:iCs/>
          <w:sz w:val="28"/>
          <w:szCs w:val="28"/>
        </w:rPr>
        <w:t>.</w:t>
      </w:r>
    </w:p>
    <w:p w14:paraId="4BD46240" w14:textId="77777777" w:rsidR="000E2AC2" w:rsidRPr="002E4C63" w:rsidRDefault="000E2AC2" w:rsidP="002E4C63">
      <w:pPr>
        <w:jc w:val="both"/>
        <w:rPr>
          <w:sz w:val="28"/>
          <w:szCs w:val="28"/>
        </w:rPr>
      </w:pPr>
    </w:p>
    <w:p w14:paraId="7B9B4D90" w14:textId="15C77E35" w:rsidR="00777993" w:rsidRPr="002E4C63" w:rsidRDefault="00422D5D" w:rsidP="002E4C63">
      <w:pPr>
        <w:jc w:val="center"/>
        <w:rPr>
          <w:b/>
          <w:bCs/>
          <w:sz w:val="28"/>
          <w:szCs w:val="28"/>
        </w:rPr>
      </w:pPr>
      <w:r w:rsidRPr="002E4C63">
        <w:rPr>
          <w:b/>
          <w:bCs/>
          <w:sz w:val="28"/>
          <w:szCs w:val="28"/>
        </w:rPr>
        <w:t>QUYẾT ĐỊNH:</w:t>
      </w:r>
    </w:p>
    <w:p w14:paraId="21418508" w14:textId="77777777" w:rsidR="000E2AC2" w:rsidRPr="002E4C63" w:rsidRDefault="000E2AC2" w:rsidP="002E4C63">
      <w:pPr>
        <w:jc w:val="both"/>
        <w:rPr>
          <w:sz w:val="28"/>
          <w:szCs w:val="28"/>
        </w:rPr>
      </w:pPr>
    </w:p>
    <w:p w14:paraId="0FFB8593" w14:textId="18B74DBE" w:rsidR="002F7317" w:rsidRPr="002E4C63" w:rsidRDefault="00422D5D" w:rsidP="002E4C63">
      <w:pPr>
        <w:spacing w:after="120" w:line="360" w:lineRule="exact"/>
        <w:ind w:firstLine="720"/>
        <w:jc w:val="both"/>
        <w:rPr>
          <w:sz w:val="28"/>
          <w:szCs w:val="28"/>
        </w:rPr>
      </w:pPr>
      <w:r w:rsidRPr="002E4C63">
        <w:rPr>
          <w:b/>
          <w:bCs/>
          <w:sz w:val="28"/>
          <w:szCs w:val="28"/>
        </w:rPr>
        <w:t>Điều 1.</w:t>
      </w:r>
      <w:r w:rsidRPr="002E4C63">
        <w:rPr>
          <w:sz w:val="28"/>
          <w:szCs w:val="28"/>
        </w:rPr>
        <w:t xml:space="preserve"> </w:t>
      </w:r>
      <w:r w:rsidR="00FE6ECE" w:rsidRPr="002E4C63">
        <w:rPr>
          <w:sz w:val="28"/>
          <w:szCs w:val="28"/>
        </w:rPr>
        <w:t>B</w:t>
      </w:r>
      <w:r w:rsidR="00927A4E" w:rsidRPr="002E4C63">
        <w:rPr>
          <w:sz w:val="28"/>
          <w:szCs w:val="28"/>
        </w:rPr>
        <w:t xml:space="preserve">ãi bỏ </w:t>
      </w:r>
      <w:r w:rsidR="002F7317" w:rsidRPr="002E4C63">
        <w:rPr>
          <w:sz w:val="28"/>
          <w:szCs w:val="28"/>
        </w:rPr>
        <w:t xml:space="preserve">Quyết </w:t>
      </w:r>
      <w:r w:rsidR="004E5F08" w:rsidRPr="002E4C63">
        <w:rPr>
          <w:sz w:val="28"/>
          <w:szCs w:val="28"/>
        </w:rPr>
        <w:t xml:space="preserve">định số 34/2014/QĐ-UBND ngày 14 tháng 12 năm </w:t>
      </w:r>
      <w:r w:rsidR="002F7317" w:rsidRPr="002E4C63">
        <w:rPr>
          <w:sz w:val="28"/>
          <w:szCs w:val="28"/>
        </w:rPr>
        <w:t xml:space="preserve">2014 của Ủy ban nhân dân tỉnh Hòa Bình </w:t>
      </w:r>
      <w:r w:rsidR="00975BD5" w:rsidRPr="002E4C63">
        <w:rPr>
          <w:sz w:val="28"/>
          <w:szCs w:val="28"/>
        </w:rPr>
        <w:t xml:space="preserve">ban hành </w:t>
      </w:r>
      <w:r w:rsidR="002F7317" w:rsidRPr="002E4C63">
        <w:rPr>
          <w:sz w:val="28"/>
          <w:szCs w:val="28"/>
        </w:rPr>
        <w:t xml:space="preserve">Quy định đào tạo, sát hạch cấp giấy phép lái xe mô tô hạng A1 cho đồng bào là người dân tộc có trình độ </w:t>
      </w:r>
      <w:r w:rsidR="004E5F08" w:rsidRPr="002E4C63">
        <w:rPr>
          <w:sz w:val="28"/>
          <w:szCs w:val="28"/>
        </w:rPr>
        <w:t>văn hóa thấp trên địa bàn tỉnh.</w:t>
      </w:r>
    </w:p>
    <w:p w14:paraId="6421711F" w14:textId="33542B61" w:rsidR="000646BD" w:rsidRPr="002E4C63" w:rsidRDefault="000646BD" w:rsidP="002E4C63">
      <w:pPr>
        <w:spacing w:after="120" w:line="360" w:lineRule="exact"/>
        <w:ind w:firstLine="720"/>
        <w:jc w:val="both"/>
        <w:rPr>
          <w:sz w:val="28"/>
          <w:szCs w:val="28"/>
        </w:rPr>
      </w:pPr>
      <w:r w:rsidRPr="002E4C63">
        <w:rPr>
          <w:b/>
          <w:bCs/>
          <w:sz w:val="28"/>
          <w:szCs w:val="28"/>
        </w:rPr>
        <w:t>Điều 2.</w:t>
      </w:r>
      <w:r w:rsidRPr="002E4C63">
        <w:rPr>
          <w:sz w:val="28"/>
          <w:szCs w:val="28"/>
        </w:rPr>
        <w:t xml:space="preserve"> Điều khoản thi hành</w:t>
      </w:r>
    </w:p>
    <w:p w14:paraId="3F402069" w14:textId="1DE2DE11" w:rsidR="002F7317" w:rsidRPr="002E4C63" w:rsidRDefault="000646BD" w:rsidP="002E4C63">
      <w:pPr>
        <w:spacing w:after="120" w:line="360" w:lineRule="exact"/>
        <w:ind w:firstLine="720"/>
        <w:jc w:val="both"/>
        <w:rPr>
          <w:sz w:val="28"/>
          <w:szCs w:val="28"/>
        </w:rPr>
      </w:pPr>
      <w:r w:rsidRPr="002E4C63">
        <w:rPr>
          <w:sz w:val="28"/>
          <w:szCs w:val="28"/>
        </w:rPr>
        <w:lastRenderedPageBreak/>
        <w:t>1</w:t>
      </w:r>
      <w:r w:rsidR="00422D5D" w:rsidRPr="002E4C63">
        <w:rPr>
          <w:sz w:val="28"/>
          <w:szCs w:val="28"/>
        </w:rPr>
        <w:t xml:space="preserve">. </w:t>
      </w:r>
      <w:r w:rsidR="002F7317" w:rsidRPr="002E4C63">
        <w:rPr>
          <w:sz w:val="28"/>
          <w:szCs w:val="28"/>
        </w:rPr>
        <w:t>Quyết định này có hiệu lực từ ngày</w:t>
      </w:r>
      <w:r w:rsidR="00F91813" w:rsidRPr="002E4C63">
        <w:rPr>
          <w:sz w:val="28"/>
          <w:szCs w:val="28"/>
        </w:rPr>
        <w:t xml:space="preserve"> 06 tháng 8 </w:t>
      </w:r>
      <w:r w:rsidR="002F7317" w:rsidRPr="002E4C63">
        <w:rPr>
          <w:sz w:val="28"/>
          <w:szCs w:val="28"/>
        </w:rPr>
        <w:t xml:space="preserve">năm 2024. </w:t>
      </w:r>
    </w:p>
    <w:p w14:paraId="1A2824FA" w14:textId="1FCC21F1" w:rsidR="00422D5D" w:rsidRPr="002E4C63" w:rsidRDefault="000646BD" w:rsidP="002E4C63">
      <w:pPr>
        <w:spacing w:after="120" w:line="360" w:lineRule="exact"/>
        <w:ind w:firstLine="720"/>
        <w:jc w:val="both"/>
        <w:rPr>
          <w:sz w:val="28"/>
          <w:szCs w:val="28"/>
        </w:rPr>
      </w:pPr>
      <w:r w:rsidRPr="002E4C63">
        <w:rPr>
          <w:sz w:val="28"/>
          <w:szCs w:val="28"/>
        </w:rPr>
        <w:t>2</w:t>
      </w:r>
      <w:r w:rsidR="001E6F2C" w:rsidRPr="002E4C63">
        <w:rPr>
          <w:sz w:val="28"/>
          <w:szCs w:val="28"/>
        </w:rPr>
        <w:t>.</w:t>
      </w:r>
      <w:r w:rsidR="002F7317" w:rsidRPr="002E4C63">
        <w:rPr>
          <w:sz w:val="28"/>
          <w:szCs w:val="28"/>
        </w:rPr>
        <w:t xml:space="preserve"> Chánh Văn phòng Ủy ban nhân dân tỉnh, Giám đốc các Sở, Thủ trưởng các Ban, Ngành, Chủ tịch Ủy ban nhân dân các huyện, thành phố, Chủ tịch Ủy ban nhân dân các xã, phường, thị trấn và các tổ chức, cá nhân có liên quan </w:t>
      </w:r>
      <w:r w:rsidR="00927A4E" w:rsidRPr="002E4C63">
        <w:rPr>
          <w:sz w:val="28"/>
          <w:szCs w:val="28"/>
        </w:rPr>
        <w:t>căn cứ Quyết định thi hành</w:t>
      </w:r>
      <w:r w:rsidR="002F7317" w:rsidRPr="002E4C63">
        <w:rPr>
          <w:sz w:val="28"/>
          <w:szCs w:val="28"/>
        </w:rPr>
        <w:t>./.</w:t>
      </w:r>
    </w:p>
    <w:tbl>
      <w:tblPr>
        <w:tblW w:w="8791" w:type="dxa"/>
        <w:tblInd w:w="108" w:type="dxa"/>
        <w:tblLook w:val="01E0" w:firstRow="1" w:lastRow="1" w:firstColumn="1" w:lastColumn="1" w:noHBand="0" w:noVBand="0"/>
      </w:tblPr>
      <w:tblGrid>
        <w:gridCol w:w="4145"/>
        <w:gridCol w:w="4646"/>
      </w:tblGrid>
      <w:tr w:rsidR="00422D5D" w:rsidRPr="0030463E" w14:paraId="37B66455" w14:textId="77777777" w:rsidTr="00A76AC8">
        <w:trPr>
          <w:trHeight w:val="165"/>
        </w:trPr>
        <w:tc>
          <w:tcPr>
            <w:tcW w:w="4145" w:type="dxa"/>
          </w:tcPr>
          <w:p w14:paraId="111F5394" w14:textId="77777777" w:rsidR="00422D5D" w:rsidRPr="0030463E" w:rsidRDefault="00422D5D" w:rsidP="005B306B">
            <w:pPr>
              <w:rPr>
                <w:b/>
                <w:i/>
                <w:sz w:val="24"/>
                <w:szCs w:val="28"/>
                <w:lang w:val="nl-NL"/>
              </w:rPr>
            </w:pPr>
            <w:r w:rsidRPr="0030463E">
              <w:rPr>
                <w:b/>
                <w:i/>
                <w:sz w:val="24"/>
                <w:szCs w:val="28"/>
                <w:lang w:val="nl-NL"/>
              </w:rPr>
              <w:t>Nơi nhận:</w:t>
            </w:r>
          </w:p>
          <w:p w14:paraId="79D6168D" w14:textId="42B11BC8" w:rsidR="002F7317" w:rsidRPr="0030463E" w:rsidRDefault="002F7317" w:rsidP="002F7317">
            <w:pPr>
              <w:ind w:left="-74"/>
              <w:jc w:val="both"/>
              <w:rPr>
                <w:rFonts w:eastAsia="Calibri"/>
                <w:sz w:val="22"/>
                <w:szCs w:val="22"/>
              </w:rPr>
            </w:pPr>
            <w:r w:rsidRPr="0030463E">
              <w:rPr>
                <w:rFonts w:eastAsia="Calibri"/>
                <w:sz w:val="22"/>
                <w:szCs w:val="22"/>
              </w:rPr>
              <w:t>- Như Điề</w:t>
            </w:r>
            <w:r w:rsidR="004C62EF">
              <w:rPr>
                <w:rFonts w:eastAsia="Calibri"/>
                <w:sz w:val="22"/>
                <w:szCs w:val="22"/>
              </w:rPr>
              <w:t xml:space="preserve">u </w:t>
            </w:r>
            <w:proofErr w:type="gramStart"/>
            <w:r w:rsidR="004C62EF">
              <w:rPr>
                <w:rFonts w:eastAsia="Calibri"/>
                <w:sz w:val="22"/>
                <w:szCs w:val="22"/>
              </w:rPr>
              <w:t>2</w:t>
            </w:r>
            <w:r w:rsidRPr="0030463E">
              <w:rPr>
                <w:rFonts w:eastAsia="Calibri"/>
                <w:sz w:val="22"/>
                <w:szCs w:val="22"/>
              </w:rPr>
              <w:t>;</w:t>
            </w:r>
            <w:proofErr w:type="gramEnd"/>
          </w:p>
          <w:p w14:paraId="252C0B7F" w14:textId="77777777" w:rsidR="002F7317" w:rsidRPr="0030463E" w:rsidRDefault="002F7317" w:rsidP="002F7317">
            <w:pPr>
              <w:ind w:left="-74"/>
              <w:jc w:val="both"/>
              <w:rPr>
                <w:rFonts w:eastAsia="Calibri"/>
                <w:sz w:val="22"/>
                <w:szCs w:val="22"/>
              </w:rPr>
            </w:pPr>
            <w:r w:rsidRPr="0030463E">
              <w:rPr>
                <w:rFonts w:eastAsia="Calibri"/>
                <w:sz w:val="22"/>
                <w:szCs w:val="22"/>
              </w:rPr>
              <w:t xml:space="preserve">- Văn phòng Chính </w:t>
            </w:r>
            <w:proofErr w:type="gramStart"/>
            <w:r w:rsidRPr="0030463E">
              <w:rPr>
                <w:rFonts w:eastAsia="Calibri"/>
                <w:sz w:val="22"/>
                <w:szCs w:val="22"/>
              </w:rPr>
              <w:t>phủ;</w:t>
            </w:r>
            <w:proofErr w:type="gramEnd"/>
          </w:p>
          <w:p w14:paraId="25C1CCBF" w14:textId="77777777" w:rsidR="002F7317" w:rsidRPr="0030463E" w:rsidRDefault="002F7317" w:rsidP="002F7317">
            <w:pPr>
              <w:ind w:left="-74"/>
              <w:jc w:val="both"/>
              <w:rPr>
                <w:rFonts w:eastAsia="Calibri"/>
                <w:sz w:val="22"/>
                <w:szCs w:val="22"/>
              </w:rPr>
            </w:pPr>
            <w:r w:rsidRPr="0030463E">
              <w:rPr>
                <w:rFonts w:eastAsia="Calibri"/>
                <w:sz w:val="22"/>
                <w:szCs w:val="22"/>
              </w:rPr>
              <w:t xml:space="preserve">- Bộ </w:t>
            </w:r>
            <w:proofErr w:type="gramStart"/>
            <w:r w:rsidRPr="0030463E">
              <w:rPr>
                <w:rFonts w:eastAsia="Calibri"/>
                <w:sz w:val="22"/>
                <w:szCs w:val="22"/>
              </w:rPr>
              <w:t>GTVT;</w:t>
            </w:r>
            <w:proofErr w:type="gramEnd"/>
          </w:p>
          <w:p w14:paraId="16D88B6A" w14:textId="77777777" w:rsidR="002F7317" w:rsidRPr="0030463E" w:rsidRDefault="002F7317" w:rsidP="002F7317">
            <w:pPr>
              <w:ind w:left="-74"/>
              <w:jc w:val="both"/>
              <w:rPr>
                <w:rFonts w:eastAsia="Calibri"/>
                <w:sz w:val="22"/>
                <w:szCs w:val="22"/>
              </w:rPr>
            </w:pPr>
            <w:r w:rsidRPr="0030463E">
              <w:rPr>
                <w:rFonts w:eastAsia="Calibri"/>
                <w:sz w:val="22"/>
                <w:szCs w:val="22"/>
              </w:rPr>
              <w:t xml:space="preserve">- Cục Kiểm tra VB QPPL - Bộ Tư </w:t>
            </w:r>
            <w:proofErr w:type="gramStart"/>
            <w:r w:rsidRPr="0030463E">
              <w:rPr>
                <w:rFonts w:eastAsia="Calibri"/>
                <w:sz w:val="22"/>
                <w:szCs w:val="22"/>
              </w:rPr>
              <w:t>pháp;</w:t>
            </w:r>
            <w:proofErr w:type="gramEnd"/>
            <w:r w:rsidRPr="0030463E">
              <w:rPr>
                <w:rFonts w:eastAsia="Calibri"/>
                <w:sz w:val="22"/>
                <w:szCs w:val="22"/>
              </w:rPr>
              <w:t xml:space="preserve"> </w:t>
            </w:r>
          </w:p>
          <w:p w14:paraId="0C6914B0" w14:textId="77777777" w:rsidR="002F7317" w:rsidRPr="0030463E" w:rsidRDefault="002F7317" w:rsidP="002F7317">
            <w:pPr>
              <w:ind w:left="-74"/>
              <w:jc w:val="both"/>
              <w:rPr>
                <w:rFonts w:eastAsia="Calibri"/>
                <w:sz w:val="22"/>
                <w:szCs w:val="22"/>
              </w:rPr>
            </w:pPr>
            <w:r w:rsidRPr="0030463E">
              <w:rPr>
                <w:rFonts w:eastAsia="Calibri"/>
                <w:sz w:val="22"/>
                <w:szCs w:val="22"/>
              </w:rPr>
              <w:t xml:space="preserve">- Ban Thường vụ Tỉnh </w:t>
            </w:r>
            <w:proofErr w:type="gramStart"/>
            <w:r w:rsidRPr="0030463E">
              <w:rPr>
                <w:rFonts w:eastAsia="Calibri"/>
                <w:sz w:val="22"/>
                <w:szCs w:val="22"/>
              </w:rPr>
              <w:t>uỷ;</w:t>
            </w:r>
            <w:proofErr w:type="gramEnd"/>
          </w:p>
          <w:p w14:paraId="364B59BD" w14:textId="77777777" w:rsidR="002F7317" w:rsidRPr="0030463E" w:rsidRDefault="002F7317" w:rsidP="002F7317">
            <w:pPr>
              <w:ind w:left="-74"/>
              <w:jc w:val="both"/>
              <w:rPr>
                <w:rFonts w:eastAsia="Calibri"/>
                <w:sz w:val="22"/>
                <w:szCs w:val="22"/>
              </w:rPr>
            </w:pPr>
            <w:r w:rsidRPr="0030463E">
              <w:rPr>
                <w:rFonts w:eastAsia="Calibri"/>
                <w:sz w:val="22"/>
                <w:szCs w:val="22"/>
              </w:rPr>
              <w:t xml:space="preserve">- Hội đồng nhân dân </w:t>
            </w:r>
            <w:proofErr w:type="gramStart"/>
            <w:r w:rsidRPr="0030463E">
              <w:rPr>
                <w:rFonts w:eastAsia="Calibri"/>
                <w:sz w:val="22"/>
                <w:szCs w:val="22"/>
              </w:rPr>
              <w:t>tỉnh;</w:t>
            </w:r>
            <w:proofErr w:type="gramEnd"/>
          </w:p>
          <w:p w14:paraId="03BE6B2D" w14:textId="77777777" w:rsidR="002F7317" w:rsidRPr="0030463E" w:rsidRDefault="002F7317" w:rsidP="002F7317">
            <w:pPr>
              <w:ind w:left="-74"/>
              <w:jc w:val="both"/>
              <w:rPr>
                <w:rFonts w:eastAsia="Calibri"/>
                <w:sz w:val="22"/>
                <w:szCs w:val="22"/>
              </w:rPr>
            </w:pPr>
            <w:r w:rsidRPr="0030463E">
              <w:rPr>
                <w:rFonts w:eastAsia="Calibri"/>
                <w:sz w:val="22"/>
                <w:szCs w:val="22"/>
              </w:rPr>
              <w:t xml:space="preserve">- Thường trực HĐND </w:t>
            </w:r>
            <w:proofErr w:type="gramStart"/>
            <w:r w:rsidRPr="0030463E">
              <w:rPr>
                <w:rFonts w:eastAsia="Calibri"/>
                <w:sz w:val="22"/>
                <w:szCs w:val="22"/>
              </w:rPr>
              <w:t>tỉnh;</w:t>
            </w:r>
            <w:proofErr w:type="gramEnd"/>
          </w:p>
          <w:p w14:paraId="3B2243B6" w14:textId="77777777" w:rsidR="002F7317" w:rsidRPr="0030463E" w:rsidRDefault="002F7317" w:rsidP="002F7317">
            <w:pPr>
              <w:ind w:left="-74"/>
              <w:jc w:val="both"/>
              <w:rPr>
                <w:rFonts w:eastAsia="Calibri"/>
                <w:sz w:val="22"/>
                <w:szCs w:val="22"/>
              </w:rPr>
            </w:pPr>
            <w:r w:rsidRPr="0030463E">
              <w:rPr>
                <w:rFonts w:eastAsia="Calibri"/>
                <w:sz w:val="22"/>
                <w:szCs w:val="22"/>
              </w:rPr>
              <w:t xml:space="preserve">- Chủ tịch, các Phó Chủ tịch UBND </w:t>
            </w:r>
            <w:proofErr w:type="gramStart"/>
            <w:r w:rsidRPr="0030463E">
              <w:rPr>
                <w:rFonts w:eastAsia="Calibri"/>
                <w:sz w:val="22"/>
                <w:szCs w:val="22"/>
              </w:rPr>
              <w:t>tỉnh;</w:t>
            </w:r>
            <w:proofErr w:type="gramEnd"/>
          </w:p>
          <w:p w14:paraId="2C8C76F5" w14:textId="77777777" w:rsidR="002F7317" w:rsidRPr="0030463E" w:rsidRDefault="002F7317" w:rsidP="002F7317">
            <w:pPr>
              <w:ind w:left="-74"/>
              <w:jc w:val="both"/>
              <w:rPr>
                <w:rFonts w:eastAsia="Calibri"/>
                <w:sz w:val="22"/>
                <w:szCs w:val="22"/>
              </w:rPr>
            </w:pPr>
            <w:r w:rsidRPr="0030463E">
              <w:rPr>
                <w:rFonts w:eastAsia="Calibri"/>
                <w:sz w:val="22"/>
                <w:szCs w:val="22"/>
              </w:rPr>
              <w:t xml:space="preserve">- Đoàn Đại biểu Quốc hội </w:t>
            </w:r>
            <w:proofErr w:type="gramStart"/>
            <w:r w:rsidRPr="0030463E">
              <w:rPr>
                <w:rFonts w:eastAsia="Calibri"/>
                <w:sz w:val="22"/>
                <w:szCs w:val="22"/>
              </w:rPr>
              <w:t>tỉnh;</w:t>
            </w:r>
            <w:proofErr w:type="gramEnd"/>
          </w:p>
          <w:p w14:paraId="23BC66AE" w14:textId="77777777" w:rsidR="002F7317" w:rsidRPr="0030463E" w:rsidRDefault="002F7317" w:rsidP="002F7317">
            <w:pPr>
              <w:ind w:left="-74"/>
              <w:jc w:val="both"/>
              <w:rPr>
                <w:rFonts w:eastAsia="Calibri"/>
                <w:sz w:val="22"/>
                <w:szCs w:val="22"/>
              </w:rPr>
            </w:pPr>
            <w:r w:rsidRPr="0030463E">
              <w:rPr>
                <w:rFonts w:eastAsia="Calibri"/>
                <w:sz w:val="22"/>
                <w:szCs w:val="22"/>
              </w:rPr>
              <w:t xml:space="preserve">- Ủy ban Mặt trận Tổ quốc Việt Nam tỉnh </w:t>
            </w:r>
          </w:p>
          <w:p w14:paraId="0DBBD43E" w14:textId="77777777" w:rsidR="002F7317" w:rsidRPr="0030463E" w:rsidRDefault="002F7317" w:rsidP="002F7317">
            <w:pPr>
              <w:ind w:left="-74"/>
              <w:jc w:val="both"/>
              <w:rPr>
                <w:rFonts w:eastAsia="Calibri"/>
                <w:sz w:val="22"/>
                <w:szCs w:val="22"/>
              </w:rPr>
            </w:pPr>
            <w:r w:rsidRPr="0030463E">
              <w:rPr>
                <w:rFonts w:eastAsia="Calibri"/>
                <w:sz w:val="22"/>
                <w:szCs w:val="22"/>
              </w:rPr>
              <w:t xml:space="preserve">và các đoàn </w:t>
            </w:r>
            <w:proofErr w:type="gramStart"/>
            <w:r w:rsidRPr="0030463E">
              <w:rPr>
                <w:rFonts w:eastAsia="Calibri"/>
                <w:sz w:val="22"/>
                <w:szCs w:val="22"/>
              </w:rPr>
              <w:t>thể;</w:t>
            </w:r>
            <w:proofErr w:type="gramEnd"/>
          </w:p>
          <w:p w14:paraId="79C9F662" w14:textId="77777777" w:rsidR="002F7317" w:rsidRPr="0030463E" w:rsidRDefault="002F7317" w:rsidP="002F7317">
            <w:pPr>
              <w:ind w:left="-74"/>
              <w:jc w:val="both"/>
              <w:rPr>
                <w:rFonts w:eastAsia="Calibri"/>
                <w:sz w:val="22"/>
                <w:szCs w:val="22"/>
              </w:rPr>
            </w:pPr>
            <w:r w:rsidRPr="0030463E">
              <w:rPr>
                <w:rFonts w:eastAsia="Calibri"/>
                <w:sz w:val="22"/>
                <w:szCs w:val="22"/>
              </w:rPr>
              <w:t xml:space="preserve">- Các Ban của HĐND </w:t>
            </w:r>
            <w:proofErr w:type="gramStart"/>
            <w:r w:rsidRPr="0030463E">
              <w:rPr>
                <w:rFonts w:eastAsia="Calibri"/>
                <w:sz w:val="22"/>
                <w:szCs w:val="22"/>
              </w:rPr>
              <w:t>tỉnh;</w:t>
            </w:r>
            <w:proofErr w:type="gramEnd"/>
          </w:p>
          <w:p w14:paraId="53FDFFB7" w14:textId="77777777" w:rsidR="002F7317" w:rsidRPr="0030463E" w:rsidRDefault="002F7317" w:rsidP="002F7317">
            <w:pPr>
              <w:ind w:left="-74"/>
              <w:jc w:val="both"/>
              <w:rPr>
                <w:rFonts w:eastAsia="Calibri"/>
                <w:sz w:val="22"/>
                <w:szCs w:val="22"/>
              </w:rPr>
            </w:pPr>
            <w:r w:rsidRPr="0030463E">
              <w:rPr>
                <w:rFonts w:eastAsia="Calibri"/>
                <w:sz w:val="22"/>
                <w:szCs w:val="22"/>
              </w:rPr>
              <w:t xml:space="preserve">- Các Đại biểu HĐND </w:t>
            </w:r>
            <w:proofErr w:type="gramStart"/>
            <w:r w:rsidRPr="0030463E">
              <w:rPr>
                <w:rFonts w:eastAsia="Calibri"/>
                <w:sz w:val="22"/>
                <w:szCs w:val="22"/>
              </w:rPr>
              <w:t>tỉnh;</w:t>
            </w:r>
            <w:proofErr w:type="gramEnd"/>
          </w:p>
          <w:p w14:paraId="524801E5" w14:textId="77777777" w:rsidR="002F7317" w:rsidRPr="0030463E" w:rsidRDefault="002F7317" w:rsidP="002F7317">
            <w:pPr>
              <w:ind w:left="-74"/>
              <w:jc w:val="both"/>
              <w:rPr>
                <w:rFonts w:eastAsia="Calibri"/>
                <w:sz w:val="22"/>
                <w:szCs w:val="22"/>
              </w:rPr>
            </w:pPr>
            <w:r w:rsidRPr="0030463E">
              <w:rPr>
                <w:rFonts w:eastAsia="Calibri"/>
                <w:sz w:val="22"/>
                <w:szCs w:val="22"/>
              </w:rPr>
              <w:t xml:space="preserve">- Trung tâm tin học - Công báo </w:t>
            </w:r>
            <w:proofErr w:type="gramStart"/>
            <w:r w:rsidRPr="0030463E">
              <w:rPr>
                <w:rFonts w:eastAsia="Calibri"/>
                <w:sz w:val="22"/>
                <w:szCs w:val="22"/>
              </w:rPr>
              <w:t>tỉnh;</w:t>
            </w:r>
            <w:proofErr w:type="gramEnd"/>
          </w:p>
          <w:p w14:paraId="61B03238" w14:textId="68FE5A4C" w:rsidR="006101D8" w:rsidRPr="0030463E" w:rsidRDefault="006101D8" w:rsidP="002F7317">
            <w:pPr>
              <w:ind w:left="-74"/>
              <w:jc w:val="both"/>
              <w:rPr>
                <w:rFonts w:eastAsia="Calibri"/>
                <w:sz w:val="22"/>
                <w:szCs w:val="22"/>
              </w:rPr>
            </w:pPr>
            <w:r w:rsidRPr="0030463E">
              <w:rPr>
                <w:rFonts w:eastAsia="Calibri"/>
                <w:sz w:val="22"/>
                <w:szCs w:val="22"/>
              </w:rPr>
              <w:t xml:space="preserve">- Cổng thông tin điện tử </w:t>
            </w:r>
            <w:proofErr w:type="gramStart"/>
            <w:r w:rsidRPr="0030463E">
              <w:rPr>
                <w:rFonts w:eastAsia="Calibri"/>
                <w:sz w:val="22"/>
                <w:szCs w:val="22"/>
              </w:rPr>
              <w:t>tỉnh;</w:t>
            </w:r>
            <w:proofErr w:type="gramEnd"/>
          </w:p>
          <w:p w14:paraId="2F7D960B" w14:textId="47FA3342" w:rsidR="004E5F08" w:rsidRPr="0030463E" w:rsidRDefault="009549C0" w:rsidP="004E5F08">
            <w:pPr>
              <w:ind w:left="-74"/>
              <w:jc w:val="both"/>
              <w:rPr>
                <w:rFonts w:eastAsia="Calibri"/>
                <w:sz w:val="22"/>
                <w:szCs w:val="22"/>
              </w:rPr>
            </w:pPr>
            <w:r>
              <w:rPr>
                <w:rFonts w:eastAsia="Calibri"/>
                <w:sz w:val="22"/>
                <w:szCs w:val="22"/>
              </w:rPr>
              <w:t>- C</w:t>
            </w:r>
            <w:r w:rsidR="0082549D">
              <w:rPr>
                <w:rFonts w:eastAsia="Calibri"/>
                <w:sz w:val="22"/>
                <w:szCs w:val="22"/>
              </w:rPr>
              <w:t xml:space="preserve">ác </w:t>
            </w:r>
            <w:r w:rsidR="002F7317" w:rsidRPr="0030463E">
              <w:rPr>
                <w:rFonts w:eastAsia="Calibri"/>
                <w:sz w:val="22"/>
                <w:szCs w:val="22"/>
              </w:rPr>
              <w:t xml:space="preserve">Phó Chánh VP/UBND </w:t>
            </w:r>
            <w:proofErr w:type="gramStart"/>
            <w:r w:rsidR="002F7317" w:rsidRPr="0030463E">
              <w:rPr>
                <w:rFonts w:eastAsia="Calibri"/>
                <w:sz w:val="22"/>
                <w:szCs w:val="22"/>
              </w:rPr>
              <w:t>tỉnh;</w:t>
            </w:r>
            <w:proofErr w:type="gramEnd"/>
          </w:p>
          <w:p w14:paraId="7FF1F464" w14:textId="77777777" w:rsidR="00422D5D" w:rsidRPr="0030463E" w:rsidRDefault="002F7317" w:rsidP="004E5F08">
            <w:pPr>
              <w:ind w:left="-74"/>
              <w:jc w:val="both"/>
              <w:rPr>
                <w:rFonts w:eastAsia="Calibri"/>
                <w:sz w:val="22"/>
              </w:rPr>
            </w:pPr>
            <w:r w:rsidRPr="0030463E">
              <w:rPr>
                <w:rFonts w:eastAsia="Calibri"/>
                <w:sz w:val="22"/>
                <w:szCs w:val="22"/>
              </w:rPr>
              <w:t>- Lưu: VT, KTN (Ng. K)</w:t>
            </w:r>
          </w:p>
        </w:tc>
        <w:tc>
          <w:tcPr>
            <w:tcW w:w="4646" w:type="dxa"/>
          </w:tcPr>
          <w:p w14:paraId="00399CB7" w14:textId="77777777" w:rsidR="00422D5D" w:rsidRPr="0030463E" w:rsidRDefault="00422D5D" w:rsidP="00A40863">
            <w:pPr>
              <w:spacing w:before="40"/>
              <w:jc w:val="center"/>
              <w:rPr>
                <w:b/>
                <w:sz w:val="28"/>
                <w:szCs w:val="28"/>
                <w:lang w:val="nl-NL"/>
              </w:rPr>
            </w:pPr>
            <w:r w:rsidRPr="0030463E">
              <w:rPr>
                <w:b/>
                <w:sz w:val="28"/>
                <w:szCs w:val="28"/>
                <w:lang w:val="nl-NL"/>
              </w:rPr>
              <w:t>TM. ỦY BAN NHÂN DÂN</w:t>
            </w:r>
          </w:p>
          <w:p w14:paraId="3D3DB9AD" w14:textId="483B352E" w:rsidR="00422D5D" w:rsidRPr="0030463E" w:rsidRDefault="00422D5D" w:rsidP="00A40863">
            <w:pPr>
              <w:jc w:val="center"/>
              <w:rPr>
                <w:b/>
                <w:sz w:val="28"/>
                <w:szCs w:val="28"/>
                <w:lang w:val="nl-NL"/>
              </w:rPr>
            </w:pPr>
            <w:r w:rsidRPr="0030463E">
              <w:rPr>
                <w:b/>
                <w:sz w:val="28"/>
                <w:szCs w:val="28"/>
                <w:lang w:val="nl-NL"/>
              </w:rPr>
              <w:t>CHỦ TỊCH</w:t>
            </w:r>
          </w:p>
          <w:p w14:paraId="649BB24D" w14:textId="77777777" w:rsidR="00422D5D" w:rsidRPr="0030463E" w:rsidRDefault="00422D5D" w:rsidP="00A40863">
            <w:pPr>
              <w:jc w:val="center"/>
              <w:rPr>
                <w:b/>
                <w:sz w:val="28"/>
                <w:szCs w:val="28"/>
                <w:lang w:val="nl-NL"/>
              </w:rPr>
            </w:pPr>
          </w:p>
          <w:p w14:paraId="44141514" w14:textId="77777777" w:rsidR="00422D5D" w:rsidRPr="000565F4" w:rsidRDefault="00422D5D" w:rsidP="00A40863">
            <w:pPr>
              <w:jc w:val="center"/>
              <w:rPr>
                <w:b/>
                <w:sz w:val="60"/>
                <w:szCs w:val="28"/>
                <w:lang w:val="nl-NL"/>
              </w:rPr>
            </w:pPr>
          </w:p>
          <w:p w14:paraId="517989B0" w14:textId="28392AF7" w:rsidR="00E02BBD" w:rsidRPr="00904BBA" w:rsidRDefault="00E02BBD" w:rsidP="00A40863">
            <w:pPr>
              <w:jc w:val="center"/>
              <w:rPr>
                <w:b/>
                <w:sz w:val="40"/>
                <w:szCs w:val="28"/>
                <w:lang w:val="nl-NL"/>
              </w:rPr>
            </w:pPr>
          </w:p>
          <w:p w14:paraId="3431FB3B" w14:textId="77777777" w:rsidR="001754A5" w:rsidRPr="000E2AC2" w:rsidRDefault="001754A5" w:rsidP="00A40863">
            <w:pPr>
              <w:jc w:val="center"/>
              <w:rPr>
                <w:b/>
                <w:sz w:val="38"/>
                <w:szCs w:val="28"/>
                <w:lang w:val="nl-NL"/>
              </w:rPr>
            </w:pPr>
          </w:p>
          <w:p w14:paraId="3EA41495" w14:textId="15B1EE53" w:rsidR="00422D5D" w:rsidRPr="0030463E" w:rsidRDefault="00EC20B8" w:rsidP="00904BBA">
            <w:pPr>
              <w:jc w:val="center"/>
              <w:rPr>
                <w:b/>
                <w:sz w:val="28"/>
                <w:szCs w:val="28"/>
              </w:rPr>
            </w:pPr>
            <w:r>
              <w:rPr>
                <w:b/>
                <w:sz w:val="28"/>
                <w:szCs w:val="28"/>
              </w:rPr>
              <w:t xml:space="preserve"> </w:t>
            </w:r>
            <w:r w:rsidR="0052634A">
              <w:rPr>
                <w:b/>
                <w:sz w:val="28"/>
                <w:szCs w:val="28"/>
              </w:rPr>
              <w:t xml:space="preserve">     Bùi Văn Khánh</w:t>
            </w:r>
          </w:p>
        </w:tc>
      </w:tr>
    </w:tbl>
    <w:p w14:paraId="6B33E04D" w14:textId="77777777" w:rsidR="00576EA6" w:rsidRPr="0030463E" w:rsidRDefault="00576EA6">
      <w:pPr>
        <w:rPr>
          <w:sz w:val="28"/>
          <w:szCs w:val="28"/>
        </w:rPr>
      </w:pPr>
    </w:p>
    <w:p w14:paraId="4030D87E" w14:textId="77777777" w:rsidR="00576EA6" w:rsidRPr="0030463E" w:rsidRDefault="00576EA6">
      <w:pPr>
        <w:rPr>
          <w:sz w:val="2"/>
          <w:szCs w:val="28"/>
        </w:rPr>
      </w:pPr>
    </w:p>
    <w:sectPr w:rsidR="00576EA6" w:rsidRPr="0030463E" w:rsidSect="008A34D4">
      <w:headerReference w:type="even" r:id="rId9"/>
      <w:headerReference w:type="default" r:id="rId10"/>
      <w:pgSz w:w="11907" w:h="16840" w:code="9"/>
      <w:pgMar w:top="1418" w:right="851" w:bottom="1418"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7CF84" w14:textId="77777777" w:rsidR="00A14B33" w:rsidRDefault="00A14B33">
      <w:r>
        <w:separator/>
      </w:r>
    </w:p>
  </w:endnote>
  <w:endnote w:type="continuationSeparator" w:id="0">
    <w:p w14:paraId="3CDE543B" w14:textId="77777777" w:rsidR="00A14B33" w:rsidRDefault="00A1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FC058" w14:textId="77777777" w:rsidR="00A14B33" w:rsidRDefault="00A14B33">
      <w:r>
        <w:separator/>
      </w:r>
    </w:p>
  </w:footnote>
  <w:footnote w:type="continuationSeparator" w:id="0">
    <w:p w14:paraId="53C3BDC1" w14:textId="77777777" w:rsidR="00A14B33" w:rsidRDefault="00A14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1CF88" w14:textId="77777777" w:rsidR="00DD13DB" w:rsidRDefault="00DD13DB" w:rsidP="00994A33">
    <w:pPr>
      <w:pStyle w:val="u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59D36E2B" w14:textId="77777777" w:rsidR="00DD13DB" w:rsidRDefault="00DD13DB">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53574" w14:textId="1450F46E" w:rsidR="00DD13DB" w:rsidRDefault="00DD13DB" w:rsidP="00994A33">
    <w:pPr>
      <w:pStyle w:val="u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sidR="00904BBA">
      <w:rPr>
        <w:rStyle w:val="Strang"/>
        <w:noProof/>
      </w:rPr>
      <w:t>2</w:t>
    </w:r>
    <w:r>
      <w:rPr>
        <w:rStyle w:val="Strang"/>
      </w:rPr>
      <w:fldChar w:fldCharType="end"/>
    </w:r>
  </w:p>
  <w:p w14:paraId="14104AA1" w14:textId="77777777" w:rsidR="00DD13DB" w:rsidRDefault="00DD13DB">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5D"/>
    <w:rsid w:val="000020CC"/>
    <w:rsid w:val="00012116"/>
    <w:rsid w:val="00013810"/>
    <w:rsid w:val="00017580"/>
    <w:rsid w:val="0003506F"/>
    <w:rsid w:val="00040476"/>
    <w:rsid w:val="00051F66"/>
    <w:rsid w:val="00052A83"/>
    <w:rsid w:val="00053369"/>
    <w:rsid w:val="000565F4"/>
    <w:rsid w:val="00061DCC"/>
    <w:rsid w:val="000646BD"/>
    <w:rsid w:val="00067A41"/>
    <w:rsid w:val="00085835"/>
    <w:rsid w:val="00093C22"/>
    <w:rsid w:val="000A6AFE"/>
    <w:rsid w:val="000B207A"/>
    <w:rsid w:val="000B389A"/>
    <w:rsid w:val="000B4B3B"/>
    <w:rsid w:val="000B6E16"/>
    <w:rsid w:val="000D22F8"/>
    <w:rsid w:val="000D2A91"/>
    <w:rsid w:val="000D466F"/>
    <w:rsid w:val="000D7612"/>
    <w:rsid w:val="000E2AC2"/>
    <w:rsid w:val="000E5DCE"/>
    <w:rsid w:val="000F1F0A"/>
    <w:rsid w:val="000F6E84"/>
    <w:rsid w:val="00102A8D"/>
    <w:rsid w:val="00102FCE"/>
    <w:rsid w:val="00113B73"/>
    <w:rsid w:val="0012116F"/>
    <w:rsid w:val="00136F41"/>
    <w:rsid w:val="00140189"/>
    <w:rsid w:val="001463CF"/>
    <w:rsid w:val="00146D62"/>
    <w:rsid w:val="0015375F"/>
    <w:rsid w:val="001556F4"/>
    <w:rsid w:val="00156600"/>
    <w:rsid w:val="00157682"/>
    <w:rsid w:val="001600D3"/>
    <w:rsid w:val="00163918"/>
    <w:rsid w:val="0016608F"/>
    <w:rsid w:val="0017487E"/>
    <w:rsid w:val="001754A5"/>
    <w:rsid w:val="00175FE3"/>
    <w:rsid w:val="001A5B13"/>
    <w:rsid w:val="001A6762"/>
    <w:rsid w:val="001B29F4"/>
    <w:rsid w:val="001B7425"/>
    <w:rsid w:val="001C2FCA"/>
    <w:rsid w:val="001D350D"/>
    <w:rsid w:val="001E3465"/>
    <w:rsid w:val="001E4D72"/>
    <w:rsid w:val="001E6F2C"/>
    <w:rsid w:val="001E76E8"/>
    <w:rsid w:val="001F50E4"/>
    <w:rsid w:val="001F5C61"/>
    <w:rsid w:val="00202A72"/>
    <w:rsid w:val="00203AE3"/>
    <w:rsid w:val="002101AB"/>
    <w:rsid w:val="00214592"/>
    <w:rsid w:val="00214AB6"/>
    <w:rsid w:val="00223C90"/>
    <w:rsid w:val="00223CE4"/>
    <w:rsid w:val="00234FE0"/>
    <w:rsid w:val="0023596E"/>
    <w:rsid w:val="00245E8F"/>
    <w:rsid w:val="002568DD"/>
    <w:rsid w:val="00256FD2"/>
    <w:rsid w:val="0026055C"/>
    <w:rsid w:val="0028075E"/>
    <w:rsid w:val="00282E4D"/>
    <w:rsid w:val="00296658"/>
    <w:rsid w:val="002B20F4"/>
    <w:rsid w:val="002D3923"/>
    <w:rsid w:val="002D3A12"/>
    <w:rsid w:val="002D5B18"/>
    <w:rsid w:val="002E1D6B"/>
    <w:rsid w:val="002E4C63"/>
    <w:rsid w:val="002F34DB"/>
    <w:rsid w:val="002F5D6D"/>
    <w:rsid w:val="002F7317"/>
    <w:rsid w:val="0030463E"/>
    <w:rsid w:val="00307E9F"/>
    <w:rsid w:val="0031409E"/>
    <w:rsid w:val="00320C24"/>
    <w:rsid w:val="003254B3"/>
    <w:rsid w:val="00331774"/>
    <w:rsid w:val="00331AED"/>
    <w:rsid w:val="00342D2B"/>
    <w:rsid w:val="00345F2F"/>
    <w:rsid w:val="00346435"/>
    <w:rsid w:val="0035096E"/>
    <w:rsid w:val="00355F95"/>
    <w:rsid w:val="0036459A"/>
    <w:rsid w:val="00365013"/>
    <w:rsid w:val="003652C6"/>
    <w:rsid w:val="003659C6"/>
    <w:rsid w:val="00373CA3"/>
    <w:rsid w:val="00381874"/>
    <w:rsid w:val="003839D1"/>
    <w:rsid w:val="003867E4"/>
    <w:rsid w:val="00391BF5"/>
    <w:rsid w:val="0039295D"/>
    <w:rsid w:val="003A04EA"/>
    <w:rsid w:val="003B6217"/>
    <w:rsid w:val="003C1922"/>
    <w:rsid w:val="003C3443"/>
    <w:rsid w:val="003D1D1C"/>
    <w:rsid w:val="003D2B1B"/>
    <w:rsid w:val="003E09C3"/>
    <w:rsid w:val="003E203F"/>
    <w:rsid w:val="003E3A08"/>
    <w:rsid w:val="00400A6A"/>
    <w:rsid w:val="00412B4B"/>
    <w:rsid w:val="00422D5D"/>
    <w:rsid w:val="00423416"/>
    <w:rsid w:val="004239D9"/>
    <w:rsid w:val="00424AFB"/>
    <w:rsid w:val="00426BBC"/>
    <w:rsid w:val="00433448"/>
    <w:rsid w:val="00442C6D"/>
    <w:rsid w:val="004508CD"/>
    <w:rsid w:val="00456589"/>
    <w:rsid w:val="0046117A"/>
    <w:rsid w:val="00471704"/>
    <w:rsid w:val="004739DA"/>
    <w:rsid w:val="00475C55"/>
    <w:rsid w:val="00492AED"/>
    <w:rsid w:val="004931AC"/>
    <w:rsid w:val="0049433C"/>
    <w:rsid w:val="004959B2"/>
    <w:rsid w:val="00497BBB"/>
    <w:rsid w:val="004A16C6"/>
    <w:rsid w:val="004A27B7"/>
    <w:rsid w:val="004A2C3F"/>
    <w:rsid w:val="004A7E60"/>
    <w:rsid w:val="004B68AA"/>
    <w:rsid w:val="004C62EF"/>
    <w:rsid w:val="004D3762"/>
    <w:rsid w:val="004E5F08"/>
    <w:rsid w:val="004F5E35"/>
    <w:rsid w:val="004F5FC6"/>
    <w:rsid w:val="004F61FA"/>
    <w:rsid w:val="004F63D0"/>
    <w:rsid w:val="005033C6"/>
    <w:rsid w:val="00505928"/>
    <w:rsid w:val="00505A95"/>
    <w:rsid w:val="005079FD"/>
    <w:rsid w:val="00511C2B"/>
    <w:rsid w:val="005120C5"/>
    <w:rsid w:val="00512D1E"/>
    <w:rsid w:val="005135B8"/>
    <w:rsid w:val="00513E01"/>
    <w:rsid w:val="0051419F"/>
    <w:rsid w:val="00516E38"/>
    <w:rsid w:val="0052634A"/>
    <w:rsid w:val="00537872"/>
    <w:rsid w:val="005555EF"/>
    <w:rsid w:val="00563146"/>
    <w:rsid w:val="00567D7D"/>
    <w:rsid w:val="00575336"/>
    <w:rsid w:val="00575751"/>
    <w:rsid w:val="00576EA6"/>
    <w:rsid w:val="0058229D"/>
    <w:rsid w:val="005928F8"/>
    <w:rsid w:val="005A013C"/>
    <w:rsid w:val="005A0373"/>
    <w:rsid w:val="005A26E2"/>
    <w:rsid w:val="005A4256"/>
    <w:rsid w:val="005A787F"/>
    <w:rsid w:val="005B306B"/>
    <w:rsid w:val="005C06DD"/>
    <w:rsid w:val="005C11F3"/>
    <w:rsid w:val="005C2DB4"/>
    <w:rsid w:val="005C3DBF"/>
    <w:rsid w:val="005D6047"/>
    <w:rsid w:val="005E09BD"/>
    <w:rsid w:val="005E53D5"/>
    <w:rsid w:val="005E646F"/>
    <w:rsid w:val="005F2598"/>
    <w:rsid w:val="005F2F6B"/>
    <w:rsid w:val="005F5818"/>
    <w:rsid w:val="006101D8"/>
    <w:rsid w:val="006107A0"/>
    <w:rsid w:val="00610DEF"/>
    <w:rsid w:val="00613F3F"/>
    <w:rsid w:val="00617776"/>
    <w:rsid w:val="006261A6"/>
    <w:rsid w:val="00630AC1"/>
    <w:rsid w:val="0063772C"/>
    <w:rsid w:val="00637A22"/>
    <w:rsid w:val="00641A1F"/>
    <w:rsid w:val="006427BB"/>
    <w:rsid w:val="006451A3"/>
    <w:rsid w:val="00647325"/>
    <w:rsid w:val="00656AF8"/>
    <w:rsid w:val="006579D3"/>
    <w:rsid w:val="00660893"/>
    <w:rsid w:val="0068140E"/>
    <w:rsid w:val="006878E2"/>
    <w:rsid w:val="006A0061"/>
    <w:rsid w:val="006A0C76"/>
    <w:rsid w:val="006A371F"/>
    <w:rsid w:val="006A60D7"/>
    <w:rsid w:val="006D2207"/>
    <w:rsid w:val="006E0637"/>
    <w:rsid w:val="006E28B7"/>
    <w:rsid w:val="006E50E8"/>
    <w:rsid w:val="006F3142"/>
    <w:rsid w:val="006F6555"/>
    <w:rsid w:val="00701F21"/>
    <w:rsid w:val="0070573B"/>
    <w:rsid w:val="007119BC"/>
    <w:rsid w:val="00731DCF"/>
    <w:rsid w:val="007506E1"/>
    <w:rsid w:val="007562C4"/>
    <w:rsid w:val="007642B2"/>
    <w:rsid w:val="00764C3E"/>
    <w:rsid w:val="00767DBE"/>
    <w:rsid w:val="007706B7"/>
    <w:rsid w:val="00777993"/>
    <w:rsid w:val="00783A9C"/>
    <w:rsid w:val="00785F75"/>
    <w:rsid w:val="007A2CA8"/>
    <w:rsid w:val="007B166C"/>
    <w:rsid w:val="007B1EEC"/>
    <w:rsid w:val="007B3464"/>
    <w:rsid w:val="007B418D"/>
    <w:rsid w:val="007B490E"/>
    <w:rsid w:val="007D05D1"/>
    <w:rsid w:val="007D5237"/>
    <w:rsid w:val="007D656D"/>
    <w:rsid w:val="007E7AD8"/>
    <w:rsid w:val="008008A8"/>
    <w:rsid w:val="008027C5"/>
    <w:rsid w:val="00804575"/>
    <w:rsid w:val="00805ADD"/>
    <w:rsid w:val="0081449B"/>
    <w:rsid w:val="00820B0B"/>
    <w:rsid w:val="00823D06"/>
    <w:rsid w:val="00824278"/>
    <w:rsid w:val="00824CDB"/>
    <w:rsid w:val="00824E6E"/>
    <w:rsid w:val="0082549D"/>
    <w:rsid w:val="00841531"/>
    <w:rsid w:val="00845A56"/>
    <w:rsid w:val="008631C4"/>
    <w:rsid w:val="0087022B"/>
    <w:rsid w:val="0087217F"/>
    <w:rsid w:val="00872CFF"/>
    <w:rsid w:val="00886932"/>
    <w:rsid w:val="0088772F"/>
    <w:rsid w:val="00890656"/>
    <w:rsid w:val="0089125F"/>
    <w:rsid w:val="00893894"/>
    <w:rsid w:val="00897DEB"/>
    <w:rsid w:val="008A34D4"/>
    <w:rsid w:val="008A4001"/>
    <w:rsid w:val="008B04BD"/>
    <w:rsid w:val="008C4C31"/>
    <w:rsid w:val="008D5657"/>
    <w:rsid w:val="008D7F03"/>
    <w:rsid w:val="008F4117"/>
    <w:rsid w:val="008F5937"/>
    <w:rsid w:val="00900A4E"/>
    <w:rsid w:val="00902D33"/>
    <w:rsid w:val="00904BBA"/>
    <w:rsid w:val="0090705A"/>
    <w:rsid w:val="009142C1"/>
    <w:rsid w:val="00917FC7"/>
    <w:rsid w:val="00920506"/>
    <w:rsid w:val="009216BF"/>
    <w:rsid w:val="00927A4E"/>
    <w:rsid w:val="009324C1"/>
    <w:rsid w:val="00943049"/>
    <w:rsid w:val="00943B76"/>
    <w:rsid w:val="00944A8E"/>
    <w:rsid w:val="00946F3C"/>
    <w:rsid w:val="009549B9"/>
    <w:rsid w:val="009549C0"/>
    <w:rsid w:val="00954CEE"/>
    <w:rsid w:val="00962F7F"/>
    <w:rsid w:val="00971AAC"/>
    <w:rsid w:val="00975BD5"/>
    <w:rsid w:val="00994A33"/>
    <w:rsid w:val="00997243"/>
    <w:rsid w:val="00997E5E"/>
    <w:rsid w:val="009A138D"/>
    <w:rsid w:val="009A7794"/>
    <w:rsid w:val="009C45BF"/>
    <w:rsid w:val="009D049B"/>
    <w:rsid w:val="009E0253"/>
    <w:rsid w:val="009E0B0E"/>
    <w:rsid w:val="009E2C15"/>
    <w:rsid w:val="009F3101"/>
    <w:rsid w:val="00A148D8"/>
    <w:rsid w:val="00A14B33"/>
    <w:rsid w:val="00A1563C"/>
    <w:rsid w:val="00A2293A"/>
    <w:rsid w:val="00A263D5"/>
    <w:rsid w:val="00A268AB"/>
    <w:rsid w:val="00A27C63"/>
    <w:rsid w:val="00A40863"/>
    <w:rsid w:val="00A44037"/>
    <w:rsid w:val="00A44A44"/>
    <w:rsid w:val="00A44AA7"/>
    <w:rsid w:val="00A56C58"/>
    <w:rsid w:val="00A57B13"/>
    <w:rsid w:val="00A6058C"/>
    <w:rsid w:val="00A642F1"/>
    <w:rsid w:val="00A64ACD"/>
    <w:rsid w:val="00A64B13"/>
    <w:rsid w:val="00A64E17"/>
    <w:rsid w:val="00A663D9"/>
    <w:rsid w:val="00A753A2"/>
    <w:rsid w:val="00A75B83"/>
    <w:rsid w:val="00A75DBA"/>
    <w:rsid w:val="00A76AC8"/>
    <w:rsid w:val="00A77912"/>
    <w:rsid w:val="00A82B3A"/>
    <w:rsid w:val="00A92852"/>
    <w:rsid w:val="00A944A4"/>
    <w:rsid w:val="00AB3624"/>
    <w:rsid w:val="00AB6408"/>
    <w:rsid w:val="00AC1A59"/>
    <w:rsid w:val="00AC4245"/>
    <w:rsid w:val="00AC47CB"/>
    <w:rsid w:val="00AC500A"/>
    <w:rsid w:val="00AD4601"/>
    <w:rsid w:val="00AF1E7E"/>
    <w:rsid w:val="00AF368B"/>
    <w:rsid w:val="00AF3A65"/>
    <w:rsid w:val="00B00692"/>
    <w:rsid w:val="00B11CBB"/>
    <w:rsid w:val="00B14934"/>
    <w:rsid w:val="00B15CCF"/>
    <w:rsid w:val="00B24559"/>
    <w:rsid w:val="00B24CA9"/>
    <w:rsid w:val="00B25561"/>
    <w:rsid w:val="00B31774"/>
    <w:rsid w:val="00B34D5A"/>
    <w:rsid w:val="00B35499"/>
    <w:rsid w:val="00B423D5"/>
    <w:rsid w:val="00B426EC"/>
    <w:rsid w:val="00B51339"/>
    <w:rsid w:val="00B63B74"/>
    <w:rsid w:val="00B64E9D"/>
    <w:rsid w:val="00B72BCF"/>
    <w:rsid w:val="00B8536C"/>
    <w:rsid w:val="00B96DE1"/>
    <w:rsid w:val="00B97AC1"/>
    <w:rsid w:val="00BA702F"/>
    <w:rsid w:val="00BC075F"/>
    <w:rsid w:val="00BC36D8"/>
    <w:rsid w:val="00BE25F0"/>
    <w:rsid w:val="00BE631D"/>
    <w:rsid w:val="00BF2471"/>
    <w:rsid w:val="00BF6415"/>
    <w:rsid w:val="00C016F0"/>
    <w:rsid w:val="00C07E13"/>
    <w:rsid w:val="00C11C3F"/>
    <w:rsid w:val="00C133ED"/>
    <w:rsid w:val="00C15EB9"/>
    <w:rsid w:val="00C163F5"/>
    <w:rsid w:val="00C26C80"/>
    <w:rsid w:val="00C27943"/>
    <w:rsid w:val="00C33B3C"/>
    <w:rsid w:val="00C34128"/>
    <w:rsid w:val="00C631BF"/>
    <w:rsid w:val="00C74ABA"/>
    <w:rsid w:val="00C776A9"/>
    <w:rsid w:val="00C86EF2"/>
    <w:rsid w:val="00C92CB8"/>
    <w:rsid w:val="00C95F09"/>
    <w:rsid w:val="00CA05C8"/>
    <w:rsid w:val="00CA2FE5"/>
    <w:rsid w:val="00CB748D"/>
    <w:rsid w:val="00CB7F70"/>
    <w:rsid w:val="00CC273F"/>
    <w:rsid w:val="00CD096E"/>
    <w:rsid w:val="00CD1C25"/>
    <w:rsid w:val="00CD6B23"/>
    <w:rsid w:val="00CE135F"/>
    <w:rsid w:val="00CE5195"/>
    <w:rsid w:val="00CF77E1"/>
    <w:rsid w:val="00D05D3C"/>
    <w:rsid w:val="00D05EDD"/>
    <w:rsid w:val="00D21E1C"/>
    <w:rsid w:val="00D22EF7"/>
    <w:rsid w:val="00D241E2"/>
    <w:rsid w:val="00D27900"/>
    <w:rsid w:val="00D4025C"/>
    <w:rsid w:val="00D4048E"/>
    <w:rsid w:val="00D44F2B"/>
    <w:rsid w:val="00D530D1"/>
    <w:rsid w:val="00D5390A"/>
    <w:rsid w:val="00D5643F"/>
    <w:rsid w:val="00D6766B"/>
    <w:rsid w:val="00D72BFF"/>
    <w:rsid w:val="00D73E22"/>
    <w:rsid w:val="00D80EF4"/>
    <w:rsid w:val="00D822EE"/>
    <w:rsid w:val="00D85FD9"/>
    <w:rsid w:val="00D95250"/>
    <w:rsid w:val="00D95EE6"/>
    <w:rsid w:val="00DA2FEA"/>
    <w:rsid w:val="00DB60FC"/>
    <w:rsid w:val="00DC2DD2"/>
    <w:rsid w:val="00DC5D92"/>
    <w:rsid w:val="00DD13DB"/>
    <w:rsid w:val="00DD22EA"/>
    <w:rsid w:val="00DE14AF"/>
    <w:rsid w:val="00DE7BCF"/>
    <w:rsid w:val="00DF4AF7"/>
    <w:rsid w:val="00E02BBD"/>
    <w:rsid w:val="00E05025"/>
    <w:rsid w:val="00E10958"/>
    <w:rsid w:val="00E14BBF"/>
    <w:rsid w:val="00E1562F"/>
    <w:rsid w:val="00E15AA8"/>
    <w:rsid w:val="00E15B64"/>
    <w:rsid w:val="00E25FD0"/>
    <w:rsid w:val="00E302C1"/>
    <w:rsid w:val="00E30DE2"/>
    <w:rsid w:val="00E366C6"/>
    <w:rsid w:val="00E37AA7"/>
    <w:rsid w:val="00E50150"/>
    <w:rsid w:val="00E52016"/>
    <w:rsid w:val="00E55628"/>
    <w:rsid w:val="00E57D04"/>
    <w:rsid w:val="00E61227"/>
    <w:rsid w:val="00E64E36"/>
    <w:rsid w:val="00E677B4"/>
    <w:rsid w:val="00E7254C"/>
    <w:rsid w:val="00E86CE2"/>
    <w:rsid w:val="00EA2302"/>
    <w:rsid w:val="00EA4303"/>
    <w:rsid w:val="00EB6060"/>
    <w:rsid w:val="00EC20B8"/>
    <w:rsid w:val="00EC4629"/>
    <w:rsid w:val="00ED159B"/>
    <w:rsid w:val="00ED3DEE"/>
    <w:rsid w:val="00ED4BC5"/>
    <w:rsid w:val="00ED53C8"/>
    <w:rsid w:val="00EE0FF7"/>
    <w:rsid w:val="00EE53F5"/>
    <w:rsid w:val="00EE615B"/>
    <w:rsid w:val="00EF19C7"/>
    <w:rsid w:val="00F1710A"/>
    <w:rsid w:val="00F17B61"/>
    <w:rsid w:val="00F23A20"/>
    <w:rsid w:val="00F30F3B"/>
    <w:rsid w:val="00F31FE2"/>
    <w:rsid w:val="00F3489A"/>
    <w:rsid w:val="00F37316"/>
    <w:rsid w:val="00F42E33"/>
    <w:rsid w:val="00F42EE9"/>
    <w:rsid w:val="00F45B5D"/>
    <w:rsid w:val="00F510C6"/>
    <w:rsid w:val="00F571C8"/>
    <w:rsid w:val="00F64DF9"/>
    <w:rsid w:val="00F7465B"/>
    <w:rsid w:val="00F74C7B"/>
    <w:rsid w:val="00F80778"/>
    <w:rsid w:val="00F90FCE"/>
    <w:rsid w:val="00F91813"/>
    <w:rsid w:val="00F928C1"/>
    <w:rsid w:val="00F932AA"/>
    <w:rsid w:val="00F951BF"/>
    <w:rsid w:val="00FA2294"/>
    <w:rsid w:val="00FA5557"/>
    <w:rsid w:val="00FB0F86"/>
    <w:rsid w:val="00FB16B2"/>
    <w:rsid w:val="00FB241B"/>
    <w:rsid w:val="00FB6539"/>
    <w:rsid w:val="00FD144A"/>
    <w:rsid w:val="00FD3B57"/>
    <w:rsid w:val="00FD3EA6"/>
    <w:rsid w:val="00FD51FB"/>
    <w:rsid w:val="00FD5B15"/>
    <w:rsid w:val="00FE079D"/>
    <w:rsid w:val="00FE177F"/>
    <w:rsid w:val="00FE5C81"/>
    <w:rsid w:val="00FE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48327"/>
  <w15:docId w15:val="{ADC835EF-E2D5-4FA1-8720-9C336290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422D5D"/>
    <w:rPr>
      <w:sz w:val="26"/>
      <w:szCs w:val="26"/>
    </w:rPr>
  </w:style>
  <w:style w:type="paragraph" w:styleId="u1">
    <w:name w:val="heading 1"/>
    <w:basedOn w:val="Binhthng"/>
    <w:next w:val="Binhthng"/>
    <w:qFormat/>
    <w:rsid w:val="00422D5D"/>
    <w:pPr>
      <w:keepNext/>
      <w:jc w:val="center"/>
      <w:outlineLvl w:val="0"/>
    </w:pPr>
    <w:rPr>
      <w:rFonts w:ascii=".VnTimeH" w:hAnsi=".VnTimeH"/>
      <w:b/>
      <w:bCs/>
      <w:szCs w:val="20"/>
    </w:rPr>
  </w:style>
  <w:style w:type="paragraph" w:styleId="u2">
    <w:name w:val="heading 2"/>
    <w:basedOn w:val="Binhthng"/>
    <w:next w:val="Binhthng"/>
    <w:qFormat/>
    <w:rsid w:val="00422D5D"/>
    <w:pPr>
      <w:keepNext/>
      <w:tabs>
        <w:tab w:val="center" w:pos="2980"/>
      </w:tabs>
      <w:ind w:left="62"/>
      <w:jc w:val="center"/>
      <w:outlineLvl w:val="1"/>
    </w:pPr>
    <w:rPr>
      <w:i/>
      <w:sz w:val="28"/>
      <w:szCs w:val="28"/>
      <w:lang w:val="nl-N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Char">
    <w:name w:val="Char"/>
    <w:basedOn w:val="Binhthng"/>
    <w:rsid w:val="00422D5D"/>
    <w:rPr>
      <w:rFonts w:ascii="Arial" w:hAnsi="Arial"/>
      <w:sz w:val="22"/>
      <w:szCs w:val="20"/>
      <w:lang w:val="en-AU"/>
    </w:rPr>
  </w:style>
  <w:style w:type="table" w:styleId="LiBang">
    <w:name w:val="Table Grid"/>
    <w:basedOn w:val="BangThngthng"/>
    <w:rsid w:val="00422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rsid w:val="00576EA6"/>
    <w:pPr>
      <w:tabs>
        <w:tab w:val="center" w:pos="4320"/>
        <w:tab w:val="right" w:pos="8640"/>
      </w:tabs>
    </w:pPr>
  </w:style>
  <w:style w:type="character" w:styleId="Strang">
    <w:name w:val="page number"/>
    <w:basedOn w:val="Phngmcinhcuaoanvn"/>
    <w:rsid w:val="00576EA6"/>
  </w:style>
  <w:style w:type="paragraph" w:customStyle="1" w:styleId="CharCharCharChar">
    <w:name w:val="Char Char Char Char"/>
    <w:basedOn w:val="Binhthng"/>
    <w:semiHidden/>
    <w:rsid w:val="00AF1E7E"/>
    <w:pPr>
      <w:spacing w:after="160" w:line="240" w:lineRule="exact"/>
    </w:pPr>
    <w:rPr>
      <w:rFonts w:ascii="Arial" w:hAnsi="Arial"/>
      <w:sz w:val="22"/>
      <w:szCs w:val="22"/>
    </w:rPr>
  </w:style>
  <w:style w:type="paragraph" w:styleId="Chntrang">
    <w:name w:val="footer"/>
    <w:basedOn w:val="Binhthng"/>
    <w:rsid w:val="00F74C7B"/>
    <w:pPr>
      <w:tabs>
        <w:tab w:val="center" w:pos="4320"/>
        <w:tab w:val="right" w:pos="8640"/>
      </w:tabs>
    </w:pPr>
  </w:style>
  <w:style w:type="paragraph" w:styleId="oancuaDanhsach">
    <w:name w:val="List Paragraph"/>
    <w:basedOn w:val="Binhthng"/>
    <w:uiPriority w:val="34"/>
    <w:qFormat/>
    <w:rsid w:val="0070573B"/>
    <w:pPr>
      <w:ind w:left="720"/>
      <w:contextualSpacing/>
    </w:pPr>
  </w:style>
  <w:style w:type="paragraph" w:styleId="Bongchuthich">
    <w:name w:val="Balloon Text"/>
    <w:basedOn w:val="Binhthng"/>
    <w:link w:val="BongchuthichChar"/>
    <w:rsid w:val="003E203F"/>
    <w:rPr>
      <w:rFonts w:ascii="Segoe UI" w:hAnsi="Segoe UI" w:cs="Segoe UI"/>
      <w:sz w:val="18"/>
      <w:szCs w:val="18"/>
    </w:rPr>
  </w:style>
  <w:style w:type="character" w:customStyle="1" w:styleId="BongchuthichChar">
    <w:name w:val="Bóng chú thích Char"/>
    <w:basedOn w:val="Phngmcinhcuaoanvn"/>
    <w:link w:val="Bongchuthich"/>
    <w:rsid w:val="003E203F"/>
    <w:rPr>
      <w:rFonts w:ascii="Segoe UI" w:hAnsi="Segoe UI" w:cs="Segoe UI"/>
      <w:sz w:val="18"/>
      <w:szCs w:val="18"/>
    </w:rPr>
  </w:style>
  <w:style w:type="character" w:customStyle="1" w:styleId="fontstyle01">
    <w:name w:val="fontstyle01"/>
    <w:basedOn w:val="Phngmcinhcuaoanvn"/>
    <w:rsid w:val="00824278"/>
    <w:rPr>
      <w:rFonts w:ascii="Times New Roman" w:hAnsi="Times New Roman" w:cs="Times New Roman" w:hint="default"/>
      <w:b w:val="0"/>
      <w:bCs w:val="0"/>
      <w:i w:val="0"/>
      <w:iCs w:val="0"/>
      <w:color w:val="000000"/>
      <w:sz w:val="28"/>
      <w:szCs w:val="28"/>
    </w:rPr>
  </w:style>
  <w:style w:type="paragraph" w:customStyle="1" w:styleId="Char4">
    <w:name w:val="Char4"/>
    <w:basedOn w:val="Binhthng"/>
    <w:semiHidden/>
    <w:rsid w:val="000646BD"/>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1E7F2-42E1-4B65-912B-7AC4372E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61B5B9-217B-46B0-927C-20C901D932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B0BE4C-9EE1-47D8-9387-AC6F575D11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 Corporation</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Thanh An</dc:creator>
  <cp:lastModifiedBy>Gia Bao</cp:lastModifiedBy>
  <cp:revision>50</cp:revision>
  <cp:lastPrinted>2024-06-27T01:18:00Z</cp:lastPrinted>
  <dcterms:created xsi:type="dcterms:W3CDTF">2024-07-04T03:42:00Z</dcterms:created>
  <dcterms:modified xsi:type="dcterms:W3CDTF">2024-07-27T13:45:00Z</dcterms:modified>
</cp:coreProperties>
</file>